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CA6CE" w14:textId="77777777" w:rsidR="0057533A" w:rsidRDefault="0057533A" w:rsidP="0057533A">
      <w:pPr>
        <w:pStyle w:val="Antrat"/>
        <w:jc w:val="right"/>
      </w:pPr>
      <w:bookmarkStart w:id="0" w:name="_Hlk84495945"/>
      <w:r w:rsidRPr="00D12C46">
        <w:rPr>
          <w:sz w:val="24"/>
          <w:szCs w:val="24"/>
        </w:rPr>
        <w:t>Projektas</w:t>
      </w:r>
    </w:p>
    <w:p w14:paraId="0F58295F" w14:textId="711692E3" w:rsidR="00FA2608" w:rsidRPr="00187FB9" w:rsidRDefault="00D27FCF" w:rsidP="00FA2608">
      <w:pPr>
        <w:pStyle w:val="Antrat"/>
        <w:rPr>
          <w:b w:val="0"/>
          <w:sz w:val="24"/>
          <w:szCs w:val="24"/>
        </w:rPr>
      </w:pPr>
      <w:r>
        <w:rPr>
          <w:b w:val="0"/>
          <w:noProof/>
          <w:sz w:val="24"/>
          <w:szCs w:val="24"/>
        </w:rPr>
        <w:drawing>
          <wp:inline distT="0" distB="0" distL="0" distR="0" wp14:anchorId="69548D90" wp14:editId="0A0DFBB7">
            <wp:extent cx="675640" cy="67564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4437D0CB" w14:textId="77777777" w:rsidR="00FA2608" w:rsidRPr="00A84964" w:rsidRDefault="00FA2608" w:rsidP="00FA2608">
      <w:pPr>
        <w:pStyle w:val="Antrat"/>
        <w:rPr>
          <w:sz w:val="24"/>
          <w:szCs w:val="24"/>
        </w:rPr>
      </w:pPr>
    </w:p>
    <w:p w14:paraId="2C51C6D3" w14:textId="77777777" w:rsidR="00FA2608" w:rsidRPr="00A84964" w:rsidRDefault="00FA2608" w:rsidP="00FA2608">
      <w:pPr>
        <w:pStyle w:val="Antrat"/>
        <w:rPr>
          <w:sz w:val="24"/>
          <w:szCs w:val="24"/>
        </w:rPr>
      </w:pPr>
      <w:bookmarkStart w:id="1" w:name="_Hlk151016902"/>
      <w:r w:rsidRPr="00A84964">
        <w:rPr>
          <w:sz w:val="24"/>
          <w:szCs w:val="24"/>
        </w:rPr>
        <w:t>ANYKŠČIŲ RAJONO SAVIVALDYBĖS</w:t>
      </w:r>
    </w:p>
    <w:p w14:paraId="584566A4" w14:textId="77777777" w:rsidR="00FA2608" w:rsidRPr="00A84964" w:rsidRDefault="00FA2608" w:rsidP="00FA2608">
      <w:pPr>
        <w:jc w:val="center"/>
        <w:rPr>
          <w:b/>
        </w:rPr>
      </w:pPr>
      <w:r w:rsidRPr="00A84964">
        <w:rPr>
          <w:b/>
        </w:rPr>
        <w:t>TARYBA</w:t>
      </w:r>
    </w:p>
    <w:p w14:paraId="797F812F" w14:textId="77777777" w:rsidR="00FA2608" w:rsidRPr="00A84964" w:rsidRDefault="00FA2608" w:rsidP="00FA2608">
      <w:pPr>
        <w:jc w:val="center"/>
        <w:rPr>
          <w:b/>
        </w:rPr>
      </w:pPr>
    </w:p>
    <w:bookmarkEnd w:id="0"/>
    <w:p w14:paraId="0F9BC76F" w14:textId="77777777" w:rsidR="00427BF9" w:rsidRPr="00427BF9" w:rsidRDefault="00427BF9" w:rsidP="00427BF9">
      <w:pPr>
        <w:overflowPunct w:val="0"/>
        <w:jc w:val="center"/>
        <w:rPr>
          <w:b/>
          <w:szCs w:val="20"/>
          <w:lang w:eastAsia="en-US"/>
        </w:rPr>
      </w:pPr>
      <w:r w:rsidRPr="00427BF9">
        <w:rPr>
          <w:b/>
          <w:lang w:eastAsia="en-US"/>
        </w:rPr>
        <w:t>SPRENDIMAS</w:t>
      </w:r>
    </w:p>
    <w:p w14:paraId="663EB315" w14:textId="720EB4E8" w:rsidR="00427BF9" w:rsidRPr="00427BF9" w:rsidRDefault="003E69D8" w:rsidP="00427BF9">
      <w:pPr>
        <w:overflowPunct w:val="0"/>
        <w:jc w:val="center"/>
        <w:rPr>
          <w:b/>
          <w:caps/>
          <w:lang w:eastAsia="en-US"/>
        </w:rPr>
      </w:pPr>
      <w:bookmarkStart w:id="2" w:name="_Hlk151015731"/>
      <w:r w:rsidRPr="003E69D8">
        <w:rPr>
          <w:b/>
          <w:caps/>
          <w:lang w:eastAsia="en-US"/>
        </w:rPr>
        <w:t>Dėl Anykščių rajono savivaldybės tarybos 2018 m. rugsėjo 27 d. sprendimo Nr. 1-TS-261 „Dėl Anykščių rajono savivaldybės valdomų uždarųjų akcinių bendrovių pasiektų veiklos tikslų atitikties joms nustatytiems veiklos tikslams vertinimo tvarkos aprašo patvirtinimo</w:t>
      </w:r>
      <w:r>
        <w:rPr>
          <w:b/>
          <w:caps/>
          <w:lang w:eastAsia="en-US"/>
        </w:rPr>
        <w:t>“</w:t>
      </w:r>
      <w:r w:rsidRPr="003E69D8">
        <w:rPr>
          <w:b/>
          <w:caps/>
          <w:lang w:eastAsia="en-US"/>
        </w:rPr>
        <w:t xml:space="preserve"> pakeitimo</w:t>
      </w:r>
    </w:p>
    <w:bookmarkEnd w:id="2"/>
    <w:p w14:paraId="0E690A98" w14:textId="77777777" w:rsidR="00427BF9" w:rsidRPr="00427BF9" w:rsidRDefault="00427BF9" w:rsidP="00A40708">
      <w:pPr>
        <w:overflowPunct w:val="0"/>
        <w:rPr>
          <w:b/>
          <w:caps/>
          <w:lang w:eastAsia="en-US"/>
        </w:rPr>
      </w:pPr>
    </w:p>
    <w:p w14:paraId="6EC81426" w14:textId="6646FE08" w:rsidR="00427BF9" w:rsidRPr="00427BF9" w:rsidRDefault="00427BF9" w:rsidP="00A40708">
      <w:pPr>
        <w:overflowPunct w:val="0"/>
        <w:jc w:val="center"/>
        <w:rPr>
          <w:lang w:eastAsia="en-US"/>
        </w:rPr>
      </w:pPr>
      <w:r w:rsidRPr="00427BF9">
        <w:rPr>
          <w:lang w:eastAsia="en-US"/>
        </w:rPr>
        <w:t>2023 m.             d. Nr. 1-T-</w:t>
      </w:r>
    </w:p>
    <w:p w14:paraId="0CB9F915" w14:textId="77777777" w:rsidR="00427BF9" w:rsidRDefault="00427BF9" w:rsidP="00A40708">
      <w:pPr>
        <w:overflowPunct w:val="0"/>
        <w:ind w:firstLine="720"/>
        <w:jc w:val="center"/>
        <w:rPr>
          <w:lang w:eastAsia="en-US"/>
        </w:rPr>
      </w:pPr>
      <w:r w:rsidRPr="00427BF9">
        <w:rPr>
          <w:lang w:eastAsia="en-US"/>
        </w:rPr>
        <w:t>Anykščiai</w:t>
      </w:r>
    </w:p>
    <w:p w14:paraId="1DA7F5A4" w14:textId="77777777" w:rsidR="00A40708" w:rsidRPr="00427BF9" w:rsidRDefault="00A40708" w:rsidP="00A40708">
      <w:pPr>
        <w:overflowPunct w:val="0"/>
        <w:spacing w:line="360" w:lineRule="auto"/>
        <w:ind w:firstLine="720"/>
        <w:jc w:val="center"/>
        <w:rPr>
          <w:lang w:eastAsia="en-US"/>
        </w:rPr>
      </w:pPr>
    </w:p>
    <w:p w14:paraId="55955718" w14:textId="2BB091CC" w:rsidR="00427BF9" w:rsidRPr="00A14866" w:rsidRDefault="00427BF9" w:rsidP="00A40708">
      <w:pPr>
        <w:overflowPunct w:val="0"/>
        <w:spacing w:line="360" w:lineRule="auto"/>
        <w:ind w:firstLine="720"/>
        <w:jc w:val="both"/>
        <w:rPr>
          <w:szCs w:val="20"/>
          <w:lang w:eastAsia="en-US"/>
        </w:rPr>
      </w:pPr>
      <w:r w:rsidRPr="00427BF9">
        <w:rPr>
          <w:color w:val="000000"/>
          <w:szCs w:val="20"/>
          <w:lang w:eastAsia="en-US"/>
        </w:rPr>
        <w:t xml:space="preserve">Vadovaudamasi Lietuvos Respublikos vietos savivaldos įstatymo 15 straipsnio </w:t>
      </w:r>
      <w:r w:rsidR="00962B38">
        <w:rPr>
          <w:color w:val="000000"/>
          <w:szCs w:val="20"/>
          <w:lang w:eastAsia="en-US"/>
        </w:rPr>
        <w:t>2 dalies 16 punktu</w:t>
      </w:r>
      <w:r w:rsidRPr="00427BF9">
        <w:rPr>
          <w:color w:val="000000"/>
          <w:szCs w:val="20"/>
          <w:lang w:eastAsia="en-US"/>
        </w:rPr>
        <w:t>, 16 straipsnio 1 dalimi, </w:t>
      </w:r>
      <w:r w:rsidRPr="00427BF9">
        <w:rPr>
          <w:szCs w:val="20"/>
          <w:lang w:eastAsia="en-US"/>
        </w:rPr>
        <w:t xml:space="preserve"> </w:t>
      </w:r>
      <w:r w:rsidR="00794EE2" w:rsidRPr="00A14866">
        <w:rPr>
          <w:szCs w:val="20"/>
          <w:lang w:eastAsia="en-US"/>
        </w:rPr>
        <w:t xml:space="preserve">atsižvelgdama į </w:t>
      </w:r>
      <w:r w:rsidR="00CA1F1E" w:rsidRPr="00A14866">
        <w:rPr>
          <w:szCs w:val="20"/>
          <w:lang w:eastAsia="en-US"/>
        </w:rPr>
        <w:t xml:space="preserve">2022 m. birželio 30 d. </w:t>
      </w:r>
      <w:r w:rsidR="00794EE2" w:rsidRPr="00A14866">
        <w:rPr>
          <w:szCs w:val="20"/>
          <w:lang w:eastAsia="en-US"/>
        </w:rPr>
        <w:t>Lietuvos Respublikos vietos savivaldos įstatymo Nr. I-533 pakeitimo įstatymo Nr. XIV-1268</w:t>
      </w:r>
      <w:r w:rsidR="00CA1F1E" w:rsidRPr="00A14866">
        <w:rPr>
          <w:szCs w:val="20"/>
          <w:lang w:eastAsia="en-US"/>
        </w:rPr>
        <w:t xml:space="preserve"> </w:t>
      </w:r>
      <w:r w:rsidR="00794EE2" w:rsidRPr="00A14866">
        <w:rPr>
          <w:szCs w:val="20"/>
          <w:lang w:eastAsia="en-US"/>
        </w:rPr>
        <w:t xml:space="preserve">nuostatas, </w:t>
      </w:r>
      <w:r w:rsidRPr="00A14866">
        <w:rPr>
          <w:szCs w:val="20"/>
          <w:lang w:eastAsia="en-US"/>
        </w:rPr>
        <w:t>Anykščių rajono savivaldybės taryba n u s p r e n d ž i a:</w:t>
      </w:r>
    </w:p>
    <w:p w14:paraId="5D3B23F6" w14:textId="015B9E56" w:rsidR="00427BF9" w:rsidRPr="00427BF9" w:rsidRDefault="00427BF9" w:rsidP="00A40708">
      <w:pPr>
        <w:spacing w:line="360" w:lineRule="auto"/>
        <w:ind w:firstLine="720"/>
        <w:jc w:val="both"/>
        <w:rPr>
          <w:color w:val="000000"/>
          <w:szCs w:val="20"/>
          <w:lang w:eastAsia="en-US"/>
        </w:rPr>
      </w:pPr>
      <w:r w:rsidRPr="00427BF9">
        <w:rPr>
          <w:color w:val="000000"/>
          <w:szCs w:val="20"/>
          <w:lang w:eastAsia="en-US"/>
        </w:rPr>
        <w:t xml:space="preserve">Pakeisti Anykščių rajono savivaldybės valdomų uždarųjų akcinių bendrovių pasiektų veiklos tikslų atitikties joms nustatytiems veiklos tikslams vertinimo tvarkos aprašą, </w:t>
      </w:r>
      <w:bookmarkStart w:id="3" w:name="_Hlk151015845"/>
      <w:r w:rsidRPr="00427BF9">
        <w:rPr>
          <w:color w:val="000000"/>
          <w:szCs w:val="20"/>
          <w:lang w:eastAsia="en-US"/>
        </w:rPr>
        <w:t xml:space="preserve">patvirtintą Anykščių rajono savivaldybės tarybos 2018 m. rugsėjo 27 d. sprendimu Nr. 1-TS-261 „Dėl Anykščių rajono savivaldybės valdomų uždarųjų akcinių bendrovių pasiektų veiklos tikslų atitikties joms nustatytiems veiklos tikslams vertinimo tvarkos aprašo patvirtinimo“ </w:t>
      </w:r>
      <w:bookmarkEnd w:id="3"/>
      <w:r w:rsidRPr="00427BF9">
        <w:rPr>
          <w:color w:val="000000"/>
          <w:szCs w:val="20"/>
          <w:lang w:eastAsia="en-US"/>
        </w:rPr>
        <w:t>(toliau – Aprašas):</w:t>
      </w:r>
    </w:p>
    <w:p w14:paraId="40DF71F4" w14:textId="70293791" w:rsidR="00427BF9" w:rsidRPr="00427BF9" w:rsidRDefault="00427BF9" w:rsidP="00A40708">
      <w:pPr>
        <w:spacing w:line="360" w:lineRule="auto"/>
        <w:ind w:firstLine="720"/>
        <w:jc w:val="both"/>
        <w:rPr>
          <w:lang w:eastAsia="en-US"/>
        </w:rPr>
      </w:pPr>
      <w:r w:rsidRPr="00427BF9">
        <w:rPr>
          <w:lang w:eastAsia="en-US"/>
        </w:rPr>
        <w:t>1. Pakeisti 9 punktą ir jį išdėstyti taip:</w:t>
      </w:r>
    </w:p>
    <w:p w14:paraId="57237275" w14:textId="77777777" w:rsidR="00427BF9" w:rsidRPr="00427BF9" w:rsidRDefault="00427BF9" w:rsidP="00A40708">
      <w:pPr>
        <w:spacing w:line="360" w:lineRule="auto"/>
        <w:ind w:firstLine="720"/>
        <w:jc w:val="both"/>
        <w:rPr>
          <w:szCs w:val="20"/>
          <w:lang w:eastAsia="en-US"/>
        </w:rPr>
      </w:pPr>
      <w:r w:rsidRPr="00427BF9">
        <w:rPr>
          <w:szCs w:val="20"/>
          <w:lang w:eastAsia="en-US"/>
        </w:rPr>
        <w:t>„9. Bendrovės vadovas parengtą bendrovės veiklos strategijos projektą pateikia Savivaldybės vykdomajai institucijai. Savivaldybės vykdomajai institucija gali pasiūlyti papildyti ar pakoreguoti bendrovės vadovo numatytus ilgalaikius ar trumpalaikius strateginius veiklos tikslus. Atsižvelgiant į bendrovės veiklos specifiką, kiekvienai bendrovei gali būti nustatomas skirtingas veiklos tikslų skaičius, tačiau vieneriems metams (trumpalaikiai tikslai) nustatomi ne mažiau kaip 3 (trys).“</w:t>
      </w:r>
    </w:p>
    <w:p w14:paraId="05EAE406" w14:textId="396E7048" w:rsidR="00427BF9" w:rsidRPr="00427BF9" w:rsidRDefault="00427BF9" w:rsidP="00A40708">
      <w:pPr>
        <w:spacing w:line="360" w:lineRule="auto"/>
        <w:ind w:firstLine="720"/>
        <w:jc w:val="both"/>
        <w:rPr>
          <w:szCs w:val="20"/>
          <w:lang w:eastAsia="en-US"/>
        </w:rPr>
      </w:pPr>
      <w:r w:rsidRPr="00427BF9">
        <w:rPr>
          <w:szCs w:val="20"/>
          <w:lang w:eastAsia="en-US"/>
        </w:rPr>
        <w:t>2. Pakeisti 10 punktą ir jį išdėstyti taip:</w:t>
      </w:r>
    </w:p>
    <w:p w14:paraId="1F3A74C7" w14:textId="443884A1" w:rsidR="00427BF9" w:rsidRPr="00427BF9" w:rsidRDefault="00427BF9" w:rsidP="00A40708">
      <w:pPr>
        <w:spacing w:line="360" w:lineRule="auto"/>
        <w:ind w:firstLine="720"/>
        <w:jc w:val="both"/>
        <w:rPr>
          <w:szCs w:val="20"/>
          <w:lang w:eastAsia="en-US"/>
        </w:rPr>
      </w:pPr>
      <w:r w:rsidRPr="00427BF9">
        <w:rPr>
          <w:szCs w:val="20"/>
          <w:lang w:eastAsia="en-US"/>
        </w:rPr>
        <w:t>„10. Bendrovės veiklos strategija su Savivaldybės vykdom</w:t>
      </w:r>
      <w:r w:rsidR="00E77EDA">
        <w:rPr>
          <w:szCs w:val="20"/>
          <w:lang w:eastAsia="en-US"/>
        </w:rPr>
        <w:t>ą</w:t>
      </w:r>
      <w:r w:rsidR="00725188">
        <w:rPr>
          <w:szCs w:val="20"/>
          <w:lang w:eastAsia="en-US"/>
        </w:rPr>
        <w:t>ja</w:t>
      </w:r>
      <w:r w:rsidRPr="00427BF9">
        <w:rPr>
          <w:szCs w:val="20"/>
          <w:lang w:eastAsia="en-US"/>
        </w:rPr>
        <w:t xml:space="preserve"> institucija turi būti suderinta ir patvirtinta per keturių mėnesių laikotarpį nuo bendrovės vadovo paskyrimo.“</w:t>
      </w:r>
    </w:p>
    <w:p w14:paraId="209EAB6B" w14:textId="5CD6436F" w:rsidR="00427BF9" w:rsidRPr="00427BF9" w:rsidRDefault="00427BF9" w:rsidP="00A40708">
      <w:pPr>
        <w:spacing w:line="360" w:lineRule="auto"/>
        <w:ind w:firstLine="720"/>
        <w:jc w:val="both"/>
        <w:rPr>
          <w:szCs w:val="20"/>
          <w:lang w:eastAsia="en-US"/>
        </w:rPr>
      </w:pPr>
      <w:bookmarkStart w:id="4" w:name="_Hlk150955767"/>
      <w:r w:rsidRPr="00427BF9">
        <w:rPr>
          <w:szCs w:val="20"/>
          <w:lang w:eastAsia="en-US"/>
        </w:rPr>
        <w:t>3. Pakeisti 11 punktą ir jį išdėstyti taip:</w:t>
      </w:r>
    </w:p>
    <w:bookmarkEnd w:id="4"/>
    <w:p w14:paraId="0222F966" w14:textId="0720DC12" w:rsidR="00427BF9" w:rsidRPr="00427BF9" w:rsidRDefault="00427BF9" w:rsidP="00A40708">
      <w:pPr>
        <w:spacing w:line="360" w:lineRule="auto"/>
        <w:ind w:firstLine="720"/>
        <w:jc w:val="both"/>
        <w:rPr>
          <w:szCs w:val="20"/>
          <w:lang w:eastAsia="en-US"/>
        </w:rPr>
      </w:pPr>
      <w:r w:rsidRPr="00427BF9">
        <w:rPr>
          <w:szCs w:val="20"/>
          <w:lang w:eastAsia="en-US"/>
        </w:rPr>
        <w:t>„11. Bendrovės veiklos strategija gali būti tikslinama ne dažniau kaip kartą per pusmetį. Patikslinimai turi būti pateikti ir suderinti su Savivaldybės vykdomąja institucija</w:t>
      </w:r>
      <w:r w:rsidR="00BB4A77">
        <w:rPr>
          <w:szCs w:val="20"/>
          <w:lang w:eastAsia="en-US"/>
        </w:rPr>
        <w:t>.</w:t>
      </w:r>
      <w:r w:rsidRPr="00427BF9">
        <w:rPr>
          <w:szCs w:val="20"/>
          <w:lang w:eastAsia="en-US"/>
        </w:rPr>
        <w:t>“</w:t>
      </w:r>
    </w:p>
    <w:p w14:paraId="12C66326" w14:textId="6E47DAC4" w:rsidR="00427BF9" w:rsidRPr="00427BF9" w:rsidRDefault="00427BF9" w:rsidP="00A40708">
      <w:pPr>
        <w:spacing w:line="360" w:lineRule="auto"/>
        <w:ind w:firstLine="720"/>
        <w:jc w:val="both"/>
        <w:rPr>
          <w:szCs w:val="20"/>
          <w:lang w:eastAsia="en-US"/>
        </w:rPr>
      </w:pPr>
      <w:bookmarkStart w:id="5" w:name="_Hlk150955843"/>
      <w:r w:rsidRPr="00427BF9">
        <w:rPr>
          <w:szCs w:val="20"/>
          <w:lang w:eastAsia="en-US"/>
        </w:rPr>
        <w:t>4. Pakeisti 12 punktą ir jį išdėstyti taip:</w:t>
      </w:r>
    </w:p>
    <w:bookmarkEnd w:id="5"/>
    <w:p w14:paraId="5FD658E9" w14:textId="7ABFD607" w:rsidR="00427BF9" w:rsidRDefault="00427BF9" w:rsidP="00A40708">
      <w:pPr>
        <w:spacing w:line="360" w:lineRule="auto"/>
        <w:ind w:firstLine="720"/>
        <w:jc w:val="both"/>
        <w:rPr>
          <w:szCs w:val="20"/>
          <w:lang w:eastAsia="en-US"/>
        </w:rPr>
      </w:pPr>
      <w:r w:rsidRPr="00427BF9">
        <w:rPr>
          <w:szCs w:val="20"/>
          <w:lang w:eastAsia="en-US"/>
        </w:rPr>
        <w:lastRenderedPageBreak/>
        <w:t>„12. Bendrovės vadovas iki kiekvienų metų balandžio 30 d. (neskaitant pirmųjų vadovavimo metų) Savivaldybės vykdomajai institucijai teikia veiklos strategijos įgyvendinimo metinę ataskaitą ar metinį pranešimą – bendrovės veiklos per ataskaitinį laikotarpį apžvalgą, kurioje:</w:t>
      </w:r>
    </w:p>
    <w:p w14:paraId="52A00111" w14:textId="20BBC6EB" w:rsidR="00725188" w:rsidRPr="00725188" w:rsidRDefault="00725188" w:rsidP="00A40708">
      <w:pPr>
        <w:spacing w:line="360" w:lineRule="auto"/>
        <w:ind w:firstLine="720"/>
        <w:jc w:val="both"/>
        <w:rPr>
          <w:szCs w:val="20"/>
          <w:lang w:eastAsia="en-US"/>
        </w:rPr>
      </w:pPr>
      <w:r w:rsidRPr="00725188">
        <w:rPr>
          <w:szCs w:val="20"/>
          <w:lang w:eastAsia="en-US"/>
        </w:rPr>
        <w:t>12.1. pateikia finansinių ir nefinansinių veiklos rezultatų analizę, nurodydamas, kaip buvo</w:t>
      </w:r>
      <w:r>
        <w:rPr>
          <w:szCs w:val="20"/>
          <w:lang w:eastAsia="en-US"/>
        </w:rPr>
        <w:t xml:space="preserve"> </w:t>
      </w:r>
      <w:r w:rsidRPr="00725188">
        <w:rPr>
          <w:szCs w:val="20"/>
          <w:lang w:eastAsia="en-US"/>
        </w:rPr>
        <w:t>įgyvendintos veiklos strategijos priemonės bendrovės veiklos tikslams pasiekti bei bendrovės veiklą apibudinančius pagrindinius finansinius rodiklius (pelningumo, likvidumo, turto panaudojimo efektyvumo), jų kaitą per 3 (tris) paskutinius metus;</w:t>
      </w:r>
    </w:p>
    <w:p w14:paraId="5F55BBF8" w14:textId="77777777" w:rsidR="00725188" w:rsidRPr="00725188" w:rsidRDefault="00725188" w:rsidP="00A40708">
      <w:pPr>
        <w:spacing w:line="360" w:lineRule="auto"/>
        <w:ind w:firstLine="720"/>
        <w:jc w:val="both"/>
        <w:rPr>
          <w:szCs w:val="20"/>
          <w:lang w:eastAsia="en-US"/>
        </w:rPr>
      </w:pPr>
      <w:r w:rsidRPr="00725188">
        <w:rPr>
          <w:szCs w:val="20"/>
          <w:lang w:eastAsia="en-US"/>
        </w:rPr>
        <w:t>12.2. apibūdina, kokią įtaką bendrovės veiklos rezultatams turėjo vidaus ir išorės  veiksniai, rizika ir apibrėžtumai, su kuriais bendrovė susidūrė;</w:t>
      </w:r>
    </w:p>
    <w:p w14:paraId="77190E47" w14:textId="77777777" w:rsidR="00725188" w:rsidRPr="00725188" w:rsidRDefault="00725188" w:rsidP="00A40708">
      <w:pPr>
        <w:spacing w:line="360" w:lineRule="auto"/>
        <w:ind w:firstLine="720"/>
        <w:jc w:val="both"/>
        <w:rPr>
          <w:szCs w:val="20"/>
          <w:lang w:eastAsia="en-US"/>
        </w:rPr>
      </w:pPr>
      <w:r w:rsidRPr="00725188">
        <w:rPr>
          <w:szCs w:val="20"/>
          <w:lang w:eastAsia="en-US"/>
        </w:rPr>
        <w:t>12.3. aprašo, kokia buvo pasiekta bendrovės veiklos pažanga: darbo našumo augimas, naujų technologijų diegimas, rinkos plėtra ir pan.;</w:t>
      </w:r>
    </w:p>
    <w:p w14:paraId="1745BD4C" w14:textId="77777777" w:rsidR="00725188" w:rsidRPr="00725188" w:rsidRDefault="00725188" w:rsidP="00A40708">
      <w:pPr>
        <w:spacing w:line="360" w:lineRule="auto"/>
        <w:ind w:firstLine="720"/>
        <w:jc w:val="both"/>
        <w:rPr>
          <w:szCs w:val="20"/>
          <w:lang w:eastAsia="en-US"/>
        </w:rPr>
      </w:pPr>
      <w:r w:rsidRPr="00725188">
        <w:rPr>
          <w:szCs w:val="20"/>
          <w:lang w:eastAsia="en-US"/>
        </w:rPr>
        <w:t>12.4. nurodo, kaip buvo įgyvendintos audito rekomendacijos;</w:t>
      </w:r>
    </w:p>
    <w:p w14:paraId="697BB7B1" w14:textId="77777777" w:rsidR="00725188" w:rsidRPr="00725188" w:rsidRDefault="00725188" w:rsidP="00A40708">
      <w:pPr>
        <w:spacing w:line="360" w:lineRule="auto"/>
        <w:ind w:firstLine="720"/>
        <w:jc w:val="both"/>
        <w:rPr>
          <w:szCs w:val="20"/>
          <w:lang w:eastAsia="en-US"/>
        </w:rPr>
      </w:pPr>
      <w:r w:rsidRPr="00725188">
        <w:rPr>
          <w:szCs w:val="20"/>
          <w:lang w:eastAsia="en-US"/>
        </w:rPr>
        <w:t>12.5. pateikia, kokie prognozuojami ateinančio laikotarpio bendrovės veiklos rezultatai;</w:t>
      </w:r>
    </w:p>
    <w:p w14:paraId="3072410E" w14:textId="369AE54B" w:rsidR="00725188" w:rsidRPr="00427BF9" w:rsidRDefault="00725188" w:rsidP="00A40708">
      <w:pPr>
        <w:spacing w:line="360" w:lineRule="auto"/>
        <w:ind w:firstLine="720"/>
        <w:jc w:val="both"/>
        <w:rPr>
          <w:szCs w:val="20"/>
          <w:lang w:eastAsia="en-US"/>
        </w:rPr>
      </w:pPr>
      <w:r w:rsidRPr="00725188">
        <w:rPr>
          <w:szCs w:val="20"/>
          <w:lang w:eastAsia="en-US"/>
        </w:rPr>
        <w:t>12.6. aprašo bendrovės skolas tiekėjams ir įsiskolinimus bendrovei, jų įtaką bendrovės veiklai</w:t>
      </w:r>
      <w:r w:rsidR="00BB4A77">
        <w:rPr>
          <w:szCs w:val="20"/>
          <w:lang w:eastAsia="en-US"/>
        </w:rPr>
        <w:t>.</w:t>
      </w:r>
      <w:r>
        <w:rPr>
          <w:szCs w:val="20"/>
          <w:lang w:eastAsia="en-US"/>
        </w:rPr>
        <w:t>“</w:t>
      </w:r>
    </w:p>
    <w:p w14:paraId="3D1DC4A7" w14:textId="779749C0" w:rsidR="00427BF9" w:rsidRPr="00427BF9" w:rsidRDefault="00427BF9" w:rsidP="00A40708">
      <w:pPr>
        <w:spacing w:line="360" w:lineRule="auto"/>
        <w:ind w:firstLine="720"/>
        <w:jc w:val="both"/>
        <w:rPr>
          <w:szCs w:val="20"/>
          <w:lang w:eastAsia="en-US"/>
        </w:rPr>
      </w:pPr>
      <w:r w:rsidRPr="00427BF9">
        <w:rPr>
          <w:szCs w:val="20"/>
          <w:lang w:eastAsia="en-US"/>
        </w:rPr>
        <w:t>5. Pakeisti 13 punktą ir jį išdėstyti taip:</w:t>
      </w:r>
    </w:p>
    <w:p w14:paraId="3A0E049F" w14:textId="188DCC56" w:rsidR="00427BF9" w:rsidRPr="00427BF9" w:rsidRDefault="00427BF9" w:rsidP="00A40708">
      <w:pPr>
        <w:spacing w:line="360" w:lineRule="auto"/>
        <w:ind w:firstLine="720"/>
        <w:jc w:val="both"/>
        <w:rPr>
          <w:szCs w:val="20"/>
          <w:lang w:eastAsia="en-US"/>
        </w:rPr>
      </w:pPr>
      <w:r w:rsidRPr="00427BF9">
        <w:rPr>
          <w:szCs w:val="20"/>
          <w:lang w:eastAsia="en-US"/>
        </w:rPr>
        <w:t>„13. Likus ne mažiau kaip 3 (trims) mėnesiams iki bendrovės vadovo kadencijos pabaigos, bendrovės vadovas, Savivaldybės vykdomajai institucijai teikia bendrovės veiklos strategijos ataskaitą, kurioje apibendrinami visų 5 (penkių) metų pasiekti tikslai</w:t>
      </w:r>
      <w:r w:rsidR="00BB4A77">
        <w:rPr>
          <w:szCs w:val="20"/>
          <w:lang w:eastAsia="en-US"/>
        </w:rPr>
        <w:t>.</w:t>
      </w:r>
      <w:r w:rsidRPr="00427BF9">
        <w:rPr>
          <w:szCs w:val="20"/>
          <w:lang w:eastAsia="en-US"/>
        </w:rPr>
        <w:t>“</w:t>
      </w:r>
    </w:p>
    <w:p w14:paraId="46D42C51" w14:textId="3F5EC9BC" w:rsidR="00427BF9" w:rsidRPr="00427BF9" w:rsidRDefault="00427BF9" w:rsidP="00A40708">
      <w:pPr>
        <w:spacing w:line="360" w:lineRule="auto"/>
        <w:ind w:firstLine="720"/>
        <w:jc w:val="both"/>
        <w:rPr>
          <w:szCs w:val="20"/>
          <w:lang w:eastAsia="en-US"/>
        </w:rPr>
      </w:pPr>
      <w:r w:rsidRPr="00427BF9">
        <w:rPr>
          <w:szCs w:val="20"/>
          <w:lang w:eastAsia="en-US"/>
        </w:rPr>
        <w:t>6. Pakeisti 14 punktą ir jį išdėstyti taip:</w:t>
      </w:r>
    </w:p>
    <w:p w14:paraId="54B4F01F" w14:textId="6B4A0745" w:rsidR="00427BF9" w:rsidRPr="00427BF9" w:rsidRDefault="00427BF9" w:rsidP="00A40708">
      <w:pPr>
        <w:spacing w:line="360" w:lineRule="auto"/>
        <w:ind w:firstLine="720"/>
        <w:jc w:val="both"/>
        <w:rPr>
          <w:szCs w:val="20"/>
          <w:lang w:eastAsia="en-US"/>
        </w:rPr>
      </w:pPr>
      <w:r w:rsidRPr="00427BF9">
        <w:rPr>
          <w:szCs w:val="20"/>
          <w:lang w:eastAsia="en-US"/>
        </w:rPr>
        <w:t>„14. Savivaldybės vykdomosios institucijos potvarkiu sudaryta darbo grupė kasmet apibendrina bendrovių veiklos strategijos įgyvendinimo ataskaitas, bendrovių ilgalaikius ir trumpalaikius veiklos tikslus ir pasiektus rodiklius ir šią informaciją su išvadomis ir pasiūlymais teikia Savivaldybės vykdomajai institucijai</w:t>
      </w:r>
      <w:r w:rsidR="00BB4A77">
        <w:rPr>
          <w:szCs w:val="20"/>
          <w:lang w:eastAsia="en-US"/>
        </w:rPr>
        <w:t>.</w:t>
      </w:r>
      <w:r w:rsidRPr="00427BF9">
        <w:rPr>
          <w:szCs w:val="20"/>
          <w:lang w:eastAsia="en-US"/>
        </w:rPr>
        <w:t>“</w:t>
      </w:r>
    </w:p>
    <w:p w14:paraId="3C6CC727" w14:textId="5C2E56C4" w:rsidR="00427BF9" w:rsidRPr="00427BF9" w:rsidRDefault="00427BF9" w:rsidP="00A40708">
      <w:pPr>
        <w:spacing w:line="360" w:lineRule="auto"/>
        <w:ind w:firstLine="720"/>
        <w:jc w:val="both"/>
        <w:rPr>
          <w:szCs w:val="20"/>
          <w:lang w:eastAsia="en-US"/>
        </w:rPr>
      </w:pPr>
      <w:r w:rsidRPr="00427BF9">
        <w:rPr>
          <w:szCs w:val="20"/>
          <w:lang w:eastAsia="en-US"/>
        </w:rPr>
        <w:t>7. Pakeisti 15 punktą ir jį išdėstyti taip:</w:t>
      </w:r>
    </w:p>
    <w:p w14:paraId="3421009B" w14:textId="3FEB296F" w:rsidR="00427BF9" w:rsidRPr="00427BF9" w:rsidRDefault="00427BF9" w:rsidP="00A40708">
      <w:pPr>
        <w:spacing w:line="360" w:lineRule="auto"/>
        <w:ind w:firstLine="720"/>
        <w:jc w:val="both"/>
        <w:rPr>
          <w:szCs w:val="20"/>
          <w:lang w:eastAsia="en-US"/>
        </w:rPr>
      </w:pPr>
      <w:r w:rsidRPr="00427BF9">
        <w:rPr>
          <w:szCs w:val="20"/>
          <w:lang w:eastAsia="en-US"/>
        </w:rPr>
        <w:t>„15. Paskutiniais bendrovės vadovo kadencijos metais pagal nustatytus vertinimo rodiklius Savivaldybės vykdomosios institucijos potvarkiu sudaryta darbo grupė turi įvertinti ar bendrovė pasiekė visus jai bendrovės veiklos strategijoje nustatytus veiklos tikslus, ar juos pasiekė tik iš dalies (dėl aplinkybių, kurių bendrovės vadovas negalėjo kontroliuoti, numatyti, įtakoti šių aplinkybių atsiradimui), prašyti bendrovės vadovo paaiškinimo dėl veiklos tikslų rodiklių neįvykdymo ir kokių bus imtasi veiksmų siekiant geresnių bendrovės veiklos rezultatų, ir pateikti Savivaldybės vykdomajai institucijai rekomendacijas dėl bendrovės vadovo rinkimo antrajai kadencijai</w:t>
      </w:r>
      <w:r w:rsidR="00BB4A77">
        <w:rPr>
          <w:szCs w:val="20"/>
          <w:lang w:eastAsia="en-US"/>
        </w:rPr>
        <w:t>.</w:t>
      </w:r>
      <w:r w:rsidRPr="00427BF9">
        <w:rPr>
          <w:szCs w:val="20"/>
          <w:lang w:eastAsia="en-US"/>
        </w:rPr>
        <w:t>“</w:t>
      </w:r>
    </w:p>
    <w:p w14:paraId="71210130" w14:textId="585064BC" w:rsidR="00427BF9" w:rsidRPr="00427BF9" w:rsidRDefault="00427BF9" w:rsidP="00A40708">
      <w:pPr>
        <w:spacing w:line="360" w:lineRule="auto"/>
        <w:ind w:firstLine="720"/>
        <w:jc w:val="both"/>
        <w:rPr>
          <w:szCs w:val="20"/>
          <w:lang w:eastAsia="en-US"/>
        </w:rPr>
      </w:pPr>
      <w:bookmarkStart w:id="6" w:name="_Hlk151367730"/>
      <w:r w:rsidRPr="00427BF9">
        <w:rPr>
          <w:szCs w:val="20"/>
          <w:lang w:eastAsia="en-US"/>
        </w:rPr>
        <w:t>8. Pakeisti 16 punktą ir jį išdėstyti taip:</w:t>
      </w:r>
    </w:p>
    <w:bookmarkEnd w:id="6"/>
    <w:p w14:paraId="21F111BA" w14:textId="7CEE46AE" w:rsidR="00725188" w:rsidRDefault="00427BF9" w:rsidP="00A40708">
      <w:pPr>
        <w:spacing w:line="360" w:lineRule="auto"/>
        <w:ind w:firstLine="720"/>
        <w:jc w:val="both"/>
        <w:rPr>
          <w:szCs w:val="20"/>
          <w:lang w:eastAsia="en-US"/>
        </w:rPr>
      </w:pPr>
      <w:r w:rsidRPr="00427BF9">
        <w:rPr>
          <w:szCs w:val="20"/>
          <w:lang w:eastAsia="en-US"/>
        </w:rPr>
        <w:t xml:space="preserve">„16. Nepasiekus bendrovės finansinių ir nefinansinių ilgalaikių ir trumpalaikių tikslų ar juos pasiekus iš dalies, vadovaujantis Savivaldybės vykdomosios institucijos potvarkiu sudarytos darbo </w:t>
      </w:r>
      <w:r w:rsidRPr="00427BF9">
        <w:rPr>
          <w:szCs w:val="20"/>
          <w:lang w:eastAsia="en-US"/>
        </w:rPr>
        <w:lastRenderedPageBreak/>
        <w:t>grupės rekomendacijomis, Savivaldybės vykdomoji institucija priima sprendimą</w:t>
      </w:r>
      <w:r w:rsidR="00BB4A77">
        <w:rPr>
          <w:szCs w:val="20"/>
          <w:lang w:eastAsia="en-US"/>
        </w:rPr>
        <w:t xml:space="preserve">, </w:t>
      </w:r>
      <w:r w:rsidRPr="00427BF9">
        <w:rPr>
          <w:szCs w:val="20"/>
          <w:lang w:eastAsia="en-US"/>
        </w:rPr>
        <w:t>ar bendrovės vadovas tinkamai atliko pareigas, ar bendrovės vadovas gali būti skiriamas antrajai kadencijai, ar turi būti atšauktas iš vadovo pareigų</w:t>
      </w:r>
      <w:r w:rsidR="00BB4A77">
        <w:rPr>
          <w:szCs w:val="20"/>
          <w:lang w:eastAsia="en-US"/>
        </w:rPr>
        <w:t>.</w:t>
      </w:r>
      <w:r w:rsidRPr="00427BF9">
        <w:rPr>
          <w:szCs w:val="20"/>
          <w:lang w:eastAsia="en-US"/>
        </w:rPr>
        <w:t>“</w:t>
      </w:r>
    </w:p>
    <w:p w14:paraId="28365007" w14:textId="22776196" w:rsidR="00725188" w:rsidRDefault="00725188" w:rsidP="00A40708">
      <w:pPr>
        <w:spacing w:line="360" w:lineRule="auto"/>
        <w:ind w:firstLine="720"/>
        <w:jc w:val="both"/>
        <w:rPr>
          <w:szCs w:val="20"/>
          <w:lang w:eastAsia="en-US"/>
        </w:rPr>
      </w:pPr>
      <w:r>
        <w:rPr>
          <w:szCs w:val="20"/>
          <w:lang w:eastAsia="en-US"/>
        </w:rPr>
        <w:t>9</w:t>
      </w:r>
      <w:r w:rsidRPr="00725188">
        <w:rPr>
          <w:szCs w:val="20"/>
          <w:lang w:eastAsia="en-US"/>
        </w:rPr>
        <w:t>. Pakeisti 1</w:t>
      </w:r>
      <w:r>
        <w:rPr>
          <w:szCs w:val="20"/>
          <w:lang w:eastAsia="en-US"/>
        </w:rPr>
        <w:t>8</w:t>
      </w:r>
      <w:r w:rsidRPr="00725188">
        <w:rPr>
          <w:szCs w:val="20"/>
          <w:lang w:eastAsia="en-US"/>
        </w:rPr>
        <w:t xml:space="preserve"> punktą ir jį išdėstyti taip:</w:t>
      </w:r>
    </w:p>
    <w:p w14:paraId="1A378833" w14:textId="7B7CEA98" w:rsidR="00427BF9" w:rsidRPr="00427BF9" w:rsidRDefault="00725188" w:rsidP="00A40708">
      <w:pPr>
        <w:spacing w:line="360" w:lineRule="auto"/>
        <w:ind w:firstLine="720"/>
        <w:jc w:val="both"/>
        <w:rPr>
          <w:szCs w:val="20"/>
          <w:lang w:eastAsia="en-US"/>
        </w:rPr>
      </w:pPr>
      <w:r>
        <w:rPr>
          <w:szCs w:val="20"/>
          <w:lang w:eastAsia="en-US"/>
        </w:rPr>
        <w:t>„</w:t>
      </w:r>
      <w:r w:rsidRPr="00725188">
        <w:rPr>
          <w:szCs w:val="20"/>
          <w:lang w:eastAsia="en-US"/>
        </w:rPr>
        <w:t xml:space="preserve">18. Už šio aprašo vykdymą atsakingas bendrovės vadovas, o vykdymą kontroliuoja Savivaldybės </w:t>
      </w:r>
      <w:r>
        <w:rPr>
          <w:szCs w:val="20"/>
          <w:lang w:eastAsia="en-US"/>
        </w:rPr>
        <w:t>vykdomoji institucija</w:t>
      </w:r>
      <w:r w:rsidRPr="00725188">
        <w:rPr>
          <w:szCs w:val="20"/>
          <w:lang w:eastAsia="en-US"/>
        </w:rPr>
        <w:t>.“</w:t>
      </w:r>
    </w:p>
    <w:p w14:paraId="5F70C672" w14:textId="77777777" w:rsidR="00427BF9" w:rsidRPr="00427BF9" w:rsidRDefault="00427BF9" w:rsidP="00A40708">
      <w:pPr>
        <w:spacing w:line="360" w:lineRule="auto"/>
        <w:ind w:firstLine="720"/>
        <w:jc w:val="both"/>
        <w:rPr>
          <w:szCs w:val="20"/>
          <w:lang w:eastAsia="en-US"/>
        </w:rPr>
      </w:pPr>
      <w:r w:rsidRPr="00427BF9">
        <w:rPr>
          <w:szCs w:val="20"/>
          <w:lang w:eastAsia="en-US"/>
        </w:rPr>
        <w:t>Šis sprendimas skelbiamas Teisės aktų registre ir Anykščių rajono savivaldybės interneto</w:t>
      </w:r>
      <w:r w:rsidRPr="00427BF9">
        <w:rPr>
          <w:szCs w:val="20"/>
          <w:lang w:eastAsia="en-US"/>
        </w:rPr>
        <w:br/>
        <w:t>svetainėje www.anyksciai.lt.</w:t>
      </w:r>
    </w:p>
    <w:p w14:paraId="0479ECEB" w14:textId="77777777" w:rsidR="00427BF9" w:rsidRPr="00427BF9" w:rsidRDefault="00427BF9" w:rsidP="00427BF9">
      <w:pPr>
        <w:spacing w:line="360" w:lineRule="auto"/>
        <w:ind w:firstLine="434"/>
        <w:jc w:val="both"/>
        <w:rPr>
          <w:szCs w:val="20"/>
          <w:lang w:eastAsia="en-US"/>
        </w:rPr>
      </w:pPr>
    </w:p>
    <w:p w14:paraId="54829D41" w14:textId="14EC3A52" w:rsidR="00427BF9" w:rsidRPr="00427BF9" w:rsidRDefault="00427BF9" w:rsidP="00427BF9">
      <w:pPr>
        <w:tabs>
          <w:tab w:val="left" w:pos="7655"/>
        </w:tabs>
        <w:overflowPunct w:val="0"/>
        <w:spacing w:line="360" w:lineRule="auto"/>
        <w:jc w:val="both"/>
        <w:rPr>
          <w:bCs/>
          <w:szCs w:val="20"/>
          <w:lang w:eastAsia="en-US"/>
        </w:rPr>
      </w:pPr>
      <w:r w:rsidRPr="00427BF9">
        <w:rPr>
          <w:bCs/>
          <w:szCs w:val="20"/>
          <w:lang w:eastAsia="en-US"/>
        </w:rPr>
        <w:t>Meras</w:t>
      </w:r>
      <w:r w:rsidR="00A40708">
        <w:rPr>
          <w:bCs/>
          <w:szCs w:val="20"/>
          <w:lang w:eastAsia="en-US"/>
        </w:rPr>
        <w:tab/>
      </w:r>
      <w:r w:rsidRPr="00427BF9">
        <w:rPr>
          <w:bCs/>
          <w:szCs w:val="20"/>
          <w:lang w:eastAsia="en-US"/>
        </w:rPr>
        <w:tab/>
        <w:t xml:space="preserve"> Kęstutis Tubis</w:t>
      </w:r>
    </w:p>
    <w:bookmarkEnd w:id="1"/>
    <w:p w14:paraId="637DAFD5" w14:textId="45862033" w:rsidR="00A40708" w:rsidRDefault="00A40708">
      <w:pPr>
        <w:rPr>
          <w:b/>
          <w:color w:val="000000" w:themeColor="text1"/>
        </w:rPr>
      </w:pPr>
      <w:r>
        <w:rPr>
          <w:b/>
          <w:color w:val="000000" w:themeColor="text1"/>
        </w:rPr>
        <w:br w:type="page"/>
      </w:r>
    </w:p>
    <w:p w14:paraId="7A786663" w14:textId="2ABB60E6" w:rsidR="00313399" w:rsidRDefault="00313399" w:rsidP="00313399">
      <w:pPr>
        <w:jc w:val="right"/>
        <w:rPr>
          <w:b/>
          <w:color w:val="000000" w:themeColor="text1"/>
        </w:rPr>
      </w:pPr>
      <w:r w:rsidRPr="00313399">
        <w:rPr>
          <w:b/>
          <w:color w:val="000000" w:themeColor="text1"/>
        </w:rPr>
        <w:lastRenderedPageBreak/>
        <w:t>Lyginamasis variantas</w:t>
      </w:r>
    </w:p>
    <w:p w14:paraId="013D24CD" w14:textId="77777777" w:rsidR="00313399" w:rsidRDefault="00313399" w:rsidP="005B1194">
      <w:pPr>
        <w:jc w:val="center"/>
        <w:rPr>
          <w:b/>
          <w:color w:val="000000" w:themeColor="text1"/>
        </w:rPr>
      </w:pPr>
    </w:p>
    <w:p w14:paraId="299F73BF" w14:textId="77777777" w:rsidR="00313399" w:rsidRPr="00A84964" w:rsidRDefault="00313399" w:rsidP="00313399">
      <w:pPr>
        <w:pStyle w:val="Antrat"/>
        <w:rPr>
          <w:sz w:val="24"/>
          <w:szCs w:val="24"/>
        </w:rPr>
      </w:pPr>
      <w:r w:rsidRPr="00A84964">
        <w:rPr>
          <w:sz w:val="24"/>
          <w:szCs w:val="24"/>
        </w:rPr>
        <w:t>ANYKŠČIŲ RAJONO SAVIVALDYBĖS</w:t>
      </w:r>
    </w:p>
    <w:p w14:paraId="652820FB" w14:textId="77777777" w:rsidR="00313399" w:rsidRPr="00A84964" w:rsidRDefault="00313399" w:rsidP="00313399">
      <w:pPr>
        <w:jc w:val="center"/>
        <w:rPr>
          <w:b/>
        </w:rPr>
      </w:pPr>
      <w:r w:rsidRPr="00A84964">
        <w:rPr>
          <w:b/>
        </w:rPr>
        <w:t>TARYBA</w:t>
      </w:r>
    </w:p>
    <w:p w14:paraId="4F8618AC" w14:textId="77777777" w:rsidR="00313399" w:rsidRPr="00A84964" w:rsidRDefault="00313399" w:rsidP="00313399">
      <w:pPr>
        <w:jc w:val="center"/>
        <w:rPr>
          <w:b/>
        </w:rPr>
      </w:pPr>
    </w:p>
    <w:p w14:paraId="666D5001" w14:textId="77777777" w:rsidR="00313399" w:rsidRPr="00427BF9" w:rsidRDefault="00313399" w:rsidP="00313399">
      <w:pPr>
        <w:overflowPunct w:val="0"/>
        <w:jc w:val="center"/>
        <w:rPr>
          <w:b/>
          <w:szCs w:val="20"/>
          <w:lang w:eastAsia="en-US"/>
        </w:rPr>
      </w:pPr>
      <w:r w:rsidRPr="00427BF9">
        <w:rPr>
          <w:b/>
          <w:lang w:eastAsia="en-US"/>
        </w:rPr>
        <w:t>SPRENDIMAS</w:t>
      </w:r>
    </w:p>
    <w:p w14:paraId="08DBD4BE" w14:textId="77777777" w:rsidR="00BB4A77" w:rsidRPr="00427BF9" w:rsidRDefault="00BB4A77" w:rsidP="00BB4A77">
      <w:pPr>
        <w:overflowPunct w:val="0"/>
        <w:jc w:val="center"/>
        <w:rPr>
          <w:b/>
          <w:caps/>
          <w:lang w:eastAsia="en-US"/>
        </w:rPr>
      </w:pPr>
      <w:r w:rsidRPr="003E69D8">
        <w:rPr>
          <w:b/>
          <w:caps/>
          <w:lang w:eastAsia="en-US"/>
        </w:rPr>
        <w:t>Dėl Anykščių rajono savivaldybės tarybos 2018 m. rugsėjo 27 d. sprendimo Nr. 1-TS-261 „Dėl Anykščių rajono savivaldybės valdomų uždarųjų akcinių bendrovių pasiektų veiklos tikslų atitikties joms nustatytiems veiklos tikslams vertinimo tvarkos aprašo patvirtinimo</w:t>
      </w:r>
      <w:r>
        <w:rPr>
          <w:b/>
          <w:caps/>
          <w:lang w:eastAsia="en-US"/>
        </w:rPr>
        <w:t>“</w:t>
      </w:r>
      <w:r w:rsidRPr="003E69D8">
        <w:rPr>
          <w:b/>
          <w:caps/>
          <w:lang w:eastAsia="en-US"/>
        </w:rPr>
        <w:t xml:space="preserve"> pakeitimo</w:t>
      </w:r>
    </w:p>
    <w:p w14:paraId="3049432E" w14:textId="77777777" w:rsidR="00313399" w:rsidRPr="00427BF9" w:rsidRDefault="00313399" w:rsidP="00313399">
      <w:pPr>
        <w:overflowPunct w:val="0"/>
        <w:spacing w:line="360" w:lineRule="auto"/>
        <w:rPr>
          <w:b/>
          <w:caps/>
          <w:lang w:eastAsia="en-US"/>
        </w:rPr>
      </w:pPr>
    </w:p>
    <w:p w14:paraId="05A306B8" w14:textId="77777777" w:rsidR="00313399" w:rsidRPr="00427BF9" w:rsidRDefault="00313399" w:rsidP="00313399">
      <w:pPr>
        <w:overflowPunct w:val="0"/>
        <w:spacing w:line="360" w:lineRule="auto"/>
        <w:jc w:val="center"/>
        <w:rPr>
          <w:lang w:eastAsia="en-US"/>
        </w:rPr>
      </w:pPr>
      <w:r w:rsidRPr="00427BF9">
        <w:rPr>
          <w:lang w:eastAsia="en-US"/>
        </w:rPr>
        <w:t>2023 m.             d. Nr. 1-T-</w:t>
      </w:r>
    </w:p>
    <w:p w14:paraId="5A456D80" w14:textId="77777777" w:rsidR="00313399" w:rsidRPr="00427BF9" w:rsidRDefault="00313399" w:rsidP="00313399">
      <w:pPr>
        <w:overflowPunct w:val="0"/>
        <w:spacing w:line="360" w:lineRule="auto"/>
        <w:jc w:val="center"/>
        <w:rPr>
          <w:lang w:eastAsia="en-US"/>
        </w:rPr>
      </w:pPr>
      <w:r w:rsidRPr="00427BF9">
        <w:rPr>
          <w:lang w:eastAsia="en-US"/>
        </w:rPr>
        <w:t>Anykščiai</w:t>
      </w:r>
    </w:p>
    <w:p w14:paraId="09899303" w14:textId="77777777" w:rsidR="005F2164" w:rsidRPr="00A14866" w:rsidRDefault="005F2164" w:rsidP="005F2164">
      <w:pPr>
        <w:overflowPunct w:val="0"/>
        <w:spacing w:line="360" w:lineRule="auto"/>
        <w:ind w:firstLine="434"/>
        <w:jc w:val="both"/>
        <w:rPr>
          <w:szCs w:val="20"/>
          <w:lang w:eastAsia="en-US"/>
        </w:rPr>
      </w:pPr>
      <w:r w:rsidRPr="00427BF9">
        <w:rPr>
          <w:color w:val="000000"/>
          <w:szCs w:val="20"/>
          <w:lang w:eastAsia="en-US"/>
        </w:rPr>
        <w:t xml:space="preserve">Vadovaudamasi Lietuvos Respublikos vietos savivaldos įstatymo 15 straipsnio </w:t>
      </w:r>
      <w:r>
        <w:rPr>
          <w:color w:val="000000"/>
          <w:szCs w:val="20"/>
          <w:lang w:eastAsia="en-US"/>
        </w:rPr>
        <w:t>2 dalies 16 punktu</w:t>
      </w:r>
      <w:r w:rsidRPr="00427BF9">
        <w:rPr>
          <w:color w:val="000000"/>
          <w:szCs w:val="20"/>
          <w:lang w:eastAsia="en-US"/>
        </w:rPr>
        <w:t>, 16 straipsnio 1 dalimi, </w:t>
      </w:r>
      <w:r w:rsidRPr="00427BF9">
        <w:rPr>
          <w:szCs w:val="20"/>
          <w:lang w:eastAsia="en-US"/>
        </w:rPr>
        <w:t xml:space="preserve"> </w:t>
      </w:r>
      <w:r w:rsidRPr="00A14866">
        <w:rPr>
          <w:szCs w:val="20"/>
          <w:lang w:eastAsia="en-US"/>
        </w:rPr>
        <w:t>atsižvelgdama į 2022 m. birželio 30 d. Lietuvos Respublikos vietos savivaldos įstatymo Nr. I-533 pakeitimo įstatymo Nr. XIV-1268 nuostatas, Anykščių rajono savivaldybės taryba n u s p r e n d ž i a:</w:t>
      </w:r>
    </w:p>
    <w:p w14:paraId="19F55A71" w14:textId="77777777" w:rsidR="00794EE2" w:rsidRPr="00427BF9" w:rsidRDefault="00794EE2" w:rsidP="00794EE2">
      <w:pPr>
        <w:spacing w:line="360" w:lineRule="auto"/>
        <w:ind w:firstLine="434"/>
        <w:jc w:val="both"/>
        <w:rPr>
          <w:color w:val="000000"/>
          <w:szCs w:val="20"/>
          <w:lang w:eastAsia="en-US"/>
        </w:rPr>
      </w:pPr>
      <w:r w:rsidRPr="00427BF9">
        <w:rPr>
          <w:color w:val="000000"/>
          <w:szCs w:val="20"/>
          <w:lang w:eastAsia="en-US"/>
        </w:rPr>
        <w:t>Pakeisti Anykščių rajono savivaldybės valdomų uždarųjų akcinių bendrovių pasiektų veiklos tikslų atitikties joms nustatytiems veiklos tikslams vertinimo tvarkos aprašą, patvirtintą Anykščių rajono savivaldybės tarybos 2018 m. rugsėjo 27 d. sprendimu Nr. 1-TS-261 „Dėl Anykščių rajono savivaldybės valdomų uždarųjų akcinių bendrovių pasiektų veiklos tikslų atitikties joms nustatytiems veiklos tikslams vertinimo tvarkos aprašo patvirtinimo“ (toliau – Aprašas):</w:t>
      </w:r>
    </w:p>
    <w:p w14:paraId="67DE0EBF" w14:textId="08032655" w:rsidR="00313399" w:rsidRPr="00427BF9" w:rsidRDefault="00313399" w:rsidP="00313399">
      <w:pPr>
        <w:spacing w:line="360" w:lineRule="auto"/>
        <w:ind w:firstLine="434"/>
        <w:jc w:val="both"/>
        <w:rPr>
          <w:lang w:eastAsia="en-US"/>
        </w:rPr>
      </w:pPr>
      <w:r w:rsidRPr="00427BF9">
        <w:rPr>
          <w:lang w:eastAsia="en-US"/>
        </w:rPr>
        <w:t>1. Pakeisti 9 punktą ir jį išdėstyti taip:</w:t>
      </w:r>
    </w:p>
    <w:p w14:paraId="4CE8B510" w14:textId="6048FFE1" w:rsidR="00313399" w:rsidRPr="00427BF9" w:rsidRDefault="00313399" w:rsidP="00313399">
      <w:pPr>
        <w:spacing w:line="360" w:lineRule="auto"/>
        <w:ind w:firstLine="434"/>
        <w:jc w:val="both"/>
        <w:rPr>
          <w:szCs w:val="20"/>
          <w:lang w:eastAsia="en-US"/>
        </w:rPr>
      </w:pPr>
      <w:r w:rsidRPr="00427BF9">
        <w:rPr>
          <w:szCs w:val="20"/>
          <w:lang w:eastAsia="en-US"/>
        </w:rPr>
        <w:t xml:space="preserve">„9. Bendrovės vadovas parengtą bendrovės veiklos strategijos projektą pateikia </w:t>
      </w:r>
      <w:r w:rsidRPr="00496F34">
        <w:rPr>
          <w:bCs/>
          <w:strike/>
          <w:szCs w:val="20"/>
          <w:lang w:eastAsia="en-US"/>
        </w:rPr>
        <w:t>Savivaldybės administracijos direktoriui</w:t>
      </w:r>
      <w:r w:rsidR="0084018E" w:rsidRPr="00496F34">
        <w:rPr>
          <w:bCs/>
          <w:strike/>
          <w:szCs w:val="20"/>
          <w:lang w:eastAsia="en-US"/>
        </w:rPr>
        <w:t xml:space="preserve"> </w:t>
      </w:r>
      <w:r w:rsidR="0084018E" w:rsidRPr="0084018E">
        <w:rPr>
          <w:b/>
          <w:bCs/>
          <w:szCs w:val="20"/>
          <w:lang w:eastAsia="en-US"/>
        </w:rPr>
        <w:t xml:space="preserve"> Savivaldybės vykdomajai institucijai.</w:t>
      </w:r>
      <w:r w:rsidRPr="0084018E">
        <w:rPr>
          <w:b/>
          <w:bCs/>
          <w:szCs w:val="20"/>
          <w:lang w:eastAsia="en-US"/>
        </w:rPr>
        <w:t xml:space="preserve"> </w:t>
      </w:r>
      <w:r w:rsidRPr="00496F34">
        <w:rPr>
          <w:bCs/>
          <w:strike/>
          <w:szCs w:val="20"/>
          <w:lang w:eastAsia="en-US"/>
        </w:rPr>
        <w:t>Savivaldybės administracijos direktorius</w:t>
      </w:r>
      <w:r w:rsidRPr="0084018E">
        <w:rPr>
          <w:b/>
          <w:bCs/>
          <w:szCs w:val="20"/>
          <w:lang w:eastAsia="en-US"/>
        </w:rPr>
        <w:t xml:space="preserve"> Savivaldybės vykdom</w:t>
      </w:r>
      <w:r w:rsidR="0084018E">
        <w:rPr>
          <w:b/>
          <w:bCs/>
          <w:szCs w:val="20"/>
          <w:lang w:eastAsia="en-US"/>
        </w:rPr>
        <w:t>oji</w:t>
      </w:r>
      <w:r w:rsidRPr="0084018E">
        <w:rPr>
          <w:b/>
          <w:bCs/>
          <w:szCs w:val="20"/>
          <w:lang w:eastAsia="en-US"/>
        </w:rPr>
        <w:t xml:space="preserve"> institucija</w:t>
      </w:r>
      <w:r w:rsidRPr="00427BF9">
        <w:rPr>
          <w:szCs w:val="20"/>
          <w:lang w:eastAsia="en-US"/>
        </w:rPr>
        <w:t xml:space="preserve"> gali pasiūlyti papildyti ar pakoreguoti bendrovės vadovo numatytus ilgalaikius ar trumpalaikius strateginius veiklos tikslus. Atsižvelgiant į bendrovės veiklos specifiką, kiekvienai bendrovei gali būti nustatomas skirtingas veiklos tikslų skaičius, tačiau vieneriems metams (trumpalaikiai tikslai) nustatomi ne mažiau kaip 3 (trys).“</w:t>
      </w:r>
    </w:p>
    <w:p w14:paraId="1677146F" w14:textId="263B1D94" w:rsidR="00313399" w:rsidRPr="00427BF9" w:rsidRDefault="00313399" w:rsidP="00313399">
      <w:pPr>
        <w:spacing w:line="360" w:lineRule="auto"/>
        <w:ind w:firstLine="434"/>
        <w:jc w:val="both"/>
        <w:rPr>
          <w:szCs w:val="20"/>
          <w:lang w:eastAsia="en-US"/>
        </w:rPr>
      </w:pPr>
      <w:r w:rsidRPr="00427BF9">
        <w:rPr>
          <w:szCs w:val="20"/>
          <w:lang w:eastAsia="en-US"/>
        </w:rPr>
        <w:t>2. Pakeisti 10 punktą ir jį išdėstyti taip:</w:t>
      </w:r>
    </w:p>
    <w:p w14:paraId="7157B632" w14:textId="38A91302" w:rsidR="00313399" w:rsidRPr="00427BF9" w:rsidRDefault="00313399" w:rsidP="00313399">
      <w:pPr>
        <w:spacing w:line="360" w:lineRule="auto"/>
        <w:ind w:firstLine="434"/>
        <w:jc w:val="both"/>
        <w:rPr>
          <w:szCs w:val="20"/>
          <w:lang w:eastAsia="en-US"/>
        </w:rPr>
      </w:pPr>
      <w:r w:rsidRPr="00427BF9">
        <w:rPr>
          <w:szCs w:val="20"/>
          <w:lang w:eastAsia="en-US"/>
        </w:rPr>
        <w:t xml:space="preserve">„10. Bendrovės veiklos strategija su </w:t>
      </w:r>
      <w:r w:rsidRPr="00496F34">
        <w:rPr>
          <w:bCs/>
          <w:strike/>
          <w:szCs w:val="20"/>
          <w:lang w:eastAsia="en-US"/>
        </w:rPr>
        <w:t>Savivaldybės administracijos direktoriumi</w:t>
      </w:r>
      <w:r w:rsidRPr="00794EE2">
        <w:rPr>
          <w:b/>
          <w:bCs/>
          <w:szCs w:val="20"/>
          <w:lang w:eastAsia="en-US"/>
        </w:rPr>
        <w:t xml:space="preserve"> Savivaldybės vykdom</w:t>
      </w:r>
      <w:r w:rsidR="00E77EDA" w:rsidRPr="00794EE2">
        <w:rPr>
          <w:b/>
          <w:bCs/>
          <w:szCs w:val="20"/>
          <w:lang w:eastAsia="en-US"/>
        </w:rPr>
        <w:t>ą</w:t>
      </w:r>
      <w:r w:rsidRPr="00794EE2">
        <w:rPr>
          <w:b/>
          <w:bCs/>
          <w:szCs w:val="20"/>
          <w:lang w:eastAsia="en-US"/>
        </w:rPr>
        <w:t>ja institucija</w:t>
      </w:r>
      <w:r w:rsidRPr="00427BF9">
        <w:rPr>
          <w:szCs w:val="20"/>
          <w:lang w:eastAsia="en-US"/>
        </w:rPr>
        <w:t xml:space="preserve"> turi būti suderinta ir patvirtinta per keturių mėnesių laikotarpį nuo bendrovės vadovo paskyrimo.“</w:t>
      </w:r>
    </w:p>
    <w:p w14:paraId="4CF58E21" w14:textId="4CDD6D34" w:rsidR="00313399" w:rsidRPr="00427BF9" w:rsidRDefault="00313399" w:rsidP="00313399">
      <w:pPr>
        <w:spacing w:line="360" w:lineRule="auto"/>
        <w:ind w:firstLine="434"/>
        <w:jc w:val="both"/>
        <w:rPr>
          <w:szCs w:val="20"/>
          <w:lang w:eastAsia="en-US"/>
        </w:rPr>
      </w:pPr>
      <w:r w:rsidRPr="00427BF9">
        <w:rPr>
          <w:szCs w:val="20"/>
          <w:lang w:eastAsia="en-US"/>
        </w:rPr>
        <w:t>3. Pakeisti 11 punktą ir jį išdėstyti taip:</w:t>
      </w:r>
    </w:p>
    <w:p w14:paraId="035A6C79" w14:textId="34801E96" w:rsidR="00313399" w:rsidRPr="00427BF9" w:rsidRDefault="00313399" w:rsidP="00313399">
      <w:pPr>
        <w:spacing w:line="360" w:lineRule="auto"/>
        <w:ind w:firstLine="434"/>
        <w:jc w:val="both"/>
        <w:rPr>
          <w:szCs w:val="20"/>
          <w:lang w:eastAsia="en-US"/>
        </w:rPr>
      </w:pPr>
      <w:r w:rsidRPr="00427BF9">
        <w:rPr>
          <w:szCs w:val="20"/>
          <w:lang w:eastAsia="en-US"/>
        </w:rPr>
        <w:t xml:space="preserve">„11. Bendrovės veiklos strategija gali būti tikslinama ne dažniau kaip kartą per pusmetį. Patikslinimai turi būti pateikti ir suderinti su </w:t>
      </w:r>
      <w:r w:rsidRPr="00496F34">
        <w:rPr>
          <w:bCs/>
          <w:strike/>
          <w:szCs w:val="20"/>
          <w:lang w:eastAsia="en-US"/>
        </w:rPr>
        <w:t>Savivaldybės administracijos direktoriumi</w:t>
      </w:r>
      <w:r w:rsidRPr="00794EE2">
        <w:rPr>
          <w:b/>
          <w:bCs/>
          <w:szCs w:val="20"/>
          <w:lang w:eastAsia="en-US"/>
        </w:rPr>
        <w:t xml:space="preserve"> Savivaldybės vykdomąja institucija</w:t>
      </w:r>
      <w:r w:rsidRPr="00427BF9">
        <w:rPr>
          <w:szCs w:val="20"/>
          <w:lang w:eastAsia="en-US"/>
        </w:rPr>
        <w:t>“.</w:t>
      </w:r>
    </w:p>
    <w:p w14:paraId="3F000153" w14:textId="495BA8A3" w:rsidR="00313399" w:rsidRPr="00427BF9" w:rsidRDefault="00313399" w:rsidP="00313399">
      <w:pPr>
        <w:spacing w:line="360" w:lineRule="auto"/>
        <w:ind w:firstLine="434"/>
        <w:jc w:val="both"/>
        <w:rPr>
          <w:szCs w:val="20"/>
          <w:lang w:eastAsia="en-US"/>
        </w:rPr>
      </w:pPr>
      <w:r w:rsidRPr="00427BF9">
        <w:rPr>
          <w:szCs w:val="20"/>
          <w:lang w:eastAsia="en-US"/>
        </w:rPr>
        <w:t>4. Pakeisti 12 punktą ir jį išdėstyti taip:</w:t>
      </w:r>
    </w:p>
    <w:p w14:paraId="7E3F9CCC" w14:textId="0291D478" w:rsidR="00313399" w:rsidRDefault="00313399" w:rsidP="00313399">
      <w:pPr>
        <w:spacing w:line="360" w:lineRule="auto"/>
        <w:ind w:firstLine="434"/>
        <w:jc w:val="both"/>
        <w:rPr>
          <w:szCs w:val="20"/>
          <w:lang w:eastAsia="en-US"/>
        </w:rPr>
      </w:pPr>
      <w:r w:rsidRPr="00427BF9">
        <w:rPr>
          <w:szCs w:val="20"/>
          <w:lang w:eastAsia="en-US"/>
        </w:rPr>
        <w:lastRenderedPageBreak/>
        <w:t xml:space="preserve">„12. Bendrovės vadovas iki kiekvienų metų balandžio 30 d. (neskaitant pirmųjų vadovavimo metų) </w:t>
      </w:r>
      <w:r w:rsidRPr="00496F34">
        <w:rPr>
          <w:bCs/>
          <w:strike/>
          <w:szCs w:val="20"/>
          <w:lang w:eastAsia="en-US"/>
        </w:rPr>
        <w:t>Savivaldybės administracijos direktoriui</w:t>
      </w:r>
      <w:r w:rsidRPr="00794EE2">
        <w:rPr>
          <w:b/>
          <w:bCs/>
          <w:szCs w:val="20"/>
          <w:lang w:eastAsia="en-US"/>
        </w:rPr>
        <w:t xml:space="preserve"> Savivaldybės vykdomajai institucijai</w:t>
      </w:r>
      <w:r w:rsidRPr="00427BF9">
        <w:rPr>
          <w:szCs w:val="20"/>
          <w:lang w:eastAsia="en-US"/>
        </w:rPr>
        <w:t xml:space="preserve"> teikia veiklos strategijos įgyvendinimo metinę ataskaitą ar metinį pranešimą – bendrovės veiklos per ataskaitinį laikotarpį apžvalgą, kurioje:</w:t>
      </w:r>
    </w:p>
    <w:p w14:paraId="35E08B8F" w14:textId="5146FA81" w:rsidR="00725188" w:rsidRPr="00725188" w:rsidRDefault="00725188" w:rsidP="00725188">
      <w:pPr>
        <w:spacing w:line="360" w:lineRule="auto"/>
        <w:ind w:firstLine="434"/>
        <w:jc w:val="both"/>
        <w:rPr>
          <w:szCs w:val="20"/>
          <w:lang w:eastAsia="en-US"/>
        </w:rPr>
      </w:pPr>
      <w:r w:rsidRPr="00725188">
        <w:rPr>
          <w:szCs w:val="20"/>
          <w:lang w:eastAsia="en-US"/>
        </w:rPr>
        <w:t>12.1. pateikia finansinių ir nefinansinių veiklos rezultatų analizę, nurodydamas, kaip buvo</w:t>
      </w:r>
      <w:r>
        <w:rPr>
          <w:szCs w:val="20"/>
          <w:lang w:eastAsia="en-US"/>
        </w:rPr>
        <w:t xml:space="preserve"> </w:t>
      </w:r>
      <w:r w:rsidRPr="00725188">
        <w:rPr>
          <w:szCs w:val="20"/>
          <w:lang w:eastAsia="en-US"/>
        </w:rPr>
        <w:t>įgyvendintos veiklos strategijos priemonės bendrovės veiklos tikslams pasiekti bei bendrovės veiklą apibudinančius pagrindinius finansinius rodiklius (pelningumo, likvidumo, turto panaudojimo efektyvumo), jų kaitą per 3 (tris) paskutinius metus;</w:t>
      </w:r>
    </w:p>
    <w:p w14:paraId="0256C405" w14:textId="77777777" w:rsidR="00725188" w:rsidRPr="00725188" w:rsidRDefault="00725188" w:rsidP="00725188">
      <w:pPr>
        <w:spacing w:line="360" w:lineRule="auto"/>
        <w:ind w:firstLine="434"/>
        <w:jc w:val="both"/>
        <w:rPr>
          <w:szCs w:val="20"/>
          <w:lang w:eastAsia="en-US"/>
        </w:rPr>
      </w:pPr>
      <w:r w:rsidRPr="00725188">
        <w:rPr>
          <w:szCs w:val="20"/>
          <w:lang w:eastAsia="en-US"/>
        </w:rPr>
        <w:t>12.2. apibūdina, kokią įtaką bendrovės veiklos rezultatams turėjo vidaus ir išorės  veiksniai, rizika ir apibrėžtumai, su kuriais bendrovė susidūrė;</w:t>
      </w:r>
    </w:p>
    <w:p w14:paraId="55AAA9D7" w14:textId="77777777" w:rsidR="00725188" w:rsidRPr="00725188" w:rsidRDefault="00725188" w:rsidP="00725188">
      <w:pPr>
        <w:spacing w:line="360" w:lineRule="auto"/>
        <w:ind w:firstLine="434"/>
        <w:jc w:val="both"/>
        <w:rPr>
          <w:szCs w:val="20"/>
          <w:lang w:eastAsia="en-US"/>
        </w:rPr>
      </w:pPr>
      <w:r w:rsidRPr="00725188">
        <w:rPr>
          <w:szCs w:val="20"/>
          <w:lang w:eastAsia="en-US"/>
        </w:rPr>
        <w:t>12.3. aprašo, kokia buvo pasiekta bendrovės veiklos pažanga: darbo našumo augimas, naujų technologijų diegimas, rinkos plėtra ir pan.;</w:t>
      </w:r>
    </w:p>
    <w:p w14:paraId="0F427587" w14:textId="77777777" w:rsidR="00725188" w:rsidRPr="00725188" w:rsidRDefault="00725188" w:rsidP="00725188">
      <w:pPr>
        <w:spacing w:line="360" w:lineRule="auto"/>
        <w:ind w:firstLine="434"/>
        <w:jc w:val="both"/>
        <w:rPr>
          <w:szCs w:val="20"/>
          <w:lang w:eastAsia="en-US"/>
        </w:rPr>
      </w:pPr>
      <w:r w:rsidRPr="00725188">
        <w:rPr>
          <w:szCs w:val="20"/>
          <w:lang w:eastAsia="en-US"/>
        </w:rPr>
        <w:t>12.4. nurodo, kaip buvo įgyvendintos audito rekomendacijos;</w:t>
      </w:r>
    </w:p>
    <w:p w14:paraId="03A36D0D" w14:textId="77777777" w:rsidR="00725188" w:rsidRPr="00725188" w:rsidRDefault="00725188" w:rsidP="00725188">
      <w:pPr>
        <w:spacing w:line="360" w:lineRule="auto"/>
        <w:ind w:firstLine="434"/>
        <w:jc w:val="both"/>
        <w:rPr>
          <w:szCs w:val="20"/>
          <w:lang w:eastAsia="en-US"/>
        </w:rPr>
      </w:pPr>
      <w:r w:rsidRPr="00725188">
        <w:rPr>
          <w:szCs w:val="20"/>
          <w:lang w:eastAsia="en-US"/>
        </w:rPr>
        <w:t>12.5. pateikia, kokie prognozuojami ateinančio laikotarpio bendrovės veiklos rezultatai;</w:t>
      </w:r>
    </w:p>
    <w:p w14:paraId="5D5DA946" w14:textId="4E17A107" w:rsidR="00725188" w:rsidRPr="00427BF9" w:rsidRDefault="00725188" w:rsidP="00725188">
      <w:pPr>
        <w:spacing w:line="360" w:lineRule="auto"/>
        <w:ind w:firstLine="434"/>
        <w:jc w:val="both"/>
        <w:rPr>
          <w:szCs w:val="20"/>
          <w:lang w:eastAsia="en-US"/>
        </w:rPr>
      </w:pPr>
      <w:r w:rsidRPr="00725188">
        <w:rPr>
          <w:szCs w:val="20"/>
          <w:lang w:eastAsia="en-US"/>
        </w:rPr>
        <w:t>12.6. aprašo bendrovės skolas tiekėjams ir įsiskolinimus bendrovei, jų įtaką bendrovės veiklai</w:t>
      </w:r>
      <w:r>
        <w:rPr>
          <w:szCs w:val="20"/>
          <w:lang w:eastAsia="en-US"/>
        </w:rPr>
        <w:t>“</w:t>
      </w:r>
      <w:r w:rsidRPr="00725188">
        <w:rPr>
          <w:szCs w:val="20"/>
          <w:lang w:eastAsia="en-US"/>
        </w:rPr>
        <w:t>.</w:t>
      </w:r>
    </w:p>
    <w:p w14:paraId="696F4188" w14:textId="00EAC083" w:rsidR="00313399" w:rsidRPr="00427BF9" w:rsidRDefault="00313399" w:rsidP="00313399">
      <w:pPr>
        <w:spacing w:line="360" w:lineRule="auto"/>
        <w:ind w:firstLine="434"/>
        <w:jc w:val="both"/>
        <w:rPr>
          <w:szCs w:val="20"/>
          <w:lang w:eastAsia="en-US"/>
        </w:rPr>
      </w:pPr>
      <w:r w:rsidRPr="00427BF9">
        <w:rPr>
          <w:szCs w:val="20"/>
          <w:lang w:eastAsia="en-US"/>
        </w:rPr>
        <w:t>5. Pakeisti 13 punktą ir jį išdėstyti taip:</w:t>
      </w:r>
    </w:p>
    <w:p w14:paraId="6C31EF52" w14:textId="5E29507D" w:rsidR="00313399" w:rsidRPr="00427BF9" w:rsidRDefault="00313399" w:rsidP="00313399">
      <w:pPr>
        <w:spacing w:line="360" w:lineRule="auto"/>
        <w:ind w:firstLine="434"/>
        <w:jc w:val="both"/>
        <w:rPr>
          <w:szCs w:val="20"/>
          <w:lang w:eastAsia="en-US"/>
        </w:rPr>
      </w:pPr>
      <w:r w:rsidRPr="00427BF9">
        <w:rPr>
          <w:szCs w:val="20"/>
          <w:lang w:eastAsia="en-US"/>
        </w:rPr>
        <w:t xml:space="preserve">„13. Likus ne mažiau kaip 3 (trims) mėnesiams iki bendrovės vadovo kadencijos pabaigos, bendrovės vadovas, </w:t>
      </w:r>
      <w:r w:rsidRPr="00496F34">
        <w:rPr>
          <w:bCs/>
          <w:strike/>
          <w:szCs w:val="20"/>
          <w:lang w:eastAsia="en-US"/>
        </w:rPr>
        <w:t>Savivaldybės administracijos direktoriui</w:t>
      </w:r>
      <w:r w:rsidRPr="00794EE2">
        <w:rPr>
          <w:b/>
          <w:bCs/>
          <w:szCs w:val="20"/>
          <w:lang w:eastAsia="en-US"/>
        </w:rPr>
        <w:t xml:space="preserve"> Savivaldybės vykdomajai institucijai</w:t>
      </w:r>
      <w:r w:rsidRPr="00427BF9">
        <w:rPr>
          <w:szCs w:val="20"/>
          <w:lang w:eastAsia="en-US"/>
        </w:rPr>
        <w:t xml:space="preserve"> teikia bendrovės veiklos strategijos ataskaitą, kurioje apibendrinami visų 5 (penkių) metų pasiekti tikslai“.</w:t>
      </w:r>
    </w:p>
    <w:p w14:paraId="52B712BA" w14:textId="65068CD5" w:rsidR="00313399" w:rsidRPr="00427BF9" w:rsidRDefault="00313399" w:rsidP="00313399">
      <w:pPr>
        <w:spacing w:line="360" w:lineRule="auto"/>
        <w:ind w:firstLine="434"/>
        <w:jc w:val="both"/>
        <w:rPr>
          <w:szCs w:val="20"/>
          <w:lang w:eastAsia="en-US"/>
        </w:rPr>
      </w:pPr>
      <w:r w:rsidRPr="00427BF9">
        <w:rPr>
          <w:szCs w:val="20"/>
          <w:lang w:eastAsia="en-US"/>
        </w:rPr>
        <w:t>6. Pakeisti 14 punktą ir jį išdėstyti taip:</w:t>
      </w:r>
    </w:p>
    <w:p w14:paraId="54563FD0" w14:textId="4A4363FB" w:rsidR="00313399" w:rsidRPr="00427BF9" w:rsidRDefault="00313399" w:rsidP="00313399">
      <w:pPr>
        <w:spacing w:line="360" w:lineRule="auto"/>
        <w:ind w:firstLine="434"/>
        <w:jc w:val="both"/>
        <w:rPr>
          <w:szCs w:val="20"/>
          <w:lang w:eastAsia="en-US"/>
        </w:rPr>
      </w:pPr>
      <w:r w:rsidRPr="00427BF9">
        <w:rPr>
          <w:szCs w:val="20"/>
          <w:lang w:eastAsia="en-US"/>
        </w:rPr>
        <w:t xml:space="preserve">„14. </w:t>
      </w:r>
      <w:r w:rsidRPr="00496F34">
        <w:rPr>
          <w:bCs/>
          <w:strike/>
          <w:szCs w:val="20"/>
          <w:lang w:eastAsia="en-US"/>
        </w:rPr>
        <w:t>Savivaldybės administracijos direktoriaus įsakymu</w:t>
      </w:r>
      <w:r w:rsidRPr="00794EE2">
        <w:rPr>
          <w:b/>
          <w:bCs/>
          <w:szCs w:val="20"/>
          <w:lang w:eastAsia="en-US"/>
        </w:rPr>
        <w:t xml:space="preserve"> Savivaldybės vykdomosios institucijos potvarkiu </w:t>
      </w:r>
      <w:r w:rsidRPr="00427BF9">
        <w:rPr>
          <w:szCs w:val="20"/>
          <w:lang w:eastAsia="en-US"/>
        </w:rPr>
        <w:t xml:space="preserve">sudaryta darbo grupė kasmet apibendrina bendrovių veiklos strategijos įgyvendinimo ataskaitas, bendrovių ilgalaikius ir trumpalaikius veiklos tikslus ir pasiektus rodiklius ir šią informaciją su išvadomis ir pasiūlymais teikia </w:t>
      </w:r>
      <w:r w:rsidRPr="00496F34">
        <w:rPr>
          <w:bCs/>
          <w:strike/>
          <w:szCs w:val="20"/>
          <w:lang w:eastAsia="en-US"/>
        </w:rPr>
        <w:t>Savivaldybės administracijos direktoriui</w:t>
      </w:r>
      <w:r w:rsidRPr="00794EE2">
        <w:rPr>
          <w:b/>
          <w:bCs/>
          <w:szCs w:val="20"/>
          <w:lang w:eastAsia="en-US"/>
        </w:rPr>
        <w:t xml:space="preserve"> Savivaldybės vykdomajai institucijai</w:t>
      </w:r>
      <w:r w:rsidRPr="00427BF9">
        <w:rPr>
          <w:szCs w:val="20"/>
          <w:lang w:eastAsia="en-US"/>
        </w:rPr>
        <w:t>“.</w:t>
      </w:r>
    </w:p>
    <w:p w14:paraId="0BDAEB07" w14:textId="5AF9C449" w:rsidR="00313399" w:rsidRPr="00427BF9" w:rsidRDefault="00313399" w:rsidP="00313399">
      <w:pPr>
        <w:spacing w:line="360" w:lineRule="auto"/>
        <w:ind w:firstLine="434"/>
        <w:jc w:val="both"/>
        <w:rPr>
          <w:szCs w:val="20"/>
          <w:lang w:eastAsia="en-US"/>
        </w:rPr>
      </w:pPr>
      <w:r w:rsidRPr="00427BF9">
        <w:rPr>
          <w:szCs w:val="20"/>
          <w:lang w:eastAsia="en-US"/>
        </w:rPr>
        <w:t>7. Pakeisti 15 punktą ir jį išdėstyti taip:</w:t>
      </w:r>
    </w:p>
    <w:p w14:paraId="68772490" w14:textId="250BF899" w:rsidR="00313399" w:rsidRPr="00427BF9" w:rsidRDefault="00313399" w:rsidP="00313399">
      <w:pPr>
        <w:spacing w:line="360" w:lineRule="auto"/>
        <w:ind w:firstLine="434"/>
        <w:jc w:val="both"/>
        <w:rPr>
          <w:szCs w:val="20"/>
          <w:lang w:eastAsia="en-US"/>
        </w:rPr>
      </w:pPr>
      <w:r w:rsidRPr="00427BF9">
        <w:rPr>
          <w:szCs w:val="20"/>
          <w:lang w:eastAsia="en-US"/>
        </w:rPr>
        <w:t xml:space="preserve">„15. Paskutiniais bendrovės vadovo kadencijos metais pagal nustatytus vertinimo rodiklius Savivaldybės vykdomosios institucijos potvarkiu sudaryta darbo grupė turi įvertinti ar bendrovė pasiekė visus jai bendrovės veiklos strategijoje nustatytus veiklos tikslus, ar juos pasiekė tik iš dalies (dėl aplinkybių, kurių bendrovės vadovas negalėjo kontroliuoti, numatyti, įtakoti šių aplinkybių atsiradimui), prašyti bendrovės vadovo paaiškinimo dėl veiklos tikslų rodiklių neįvykdymo ir kokių bus imtasi veiksmų siekiant geresnių bendrovės veiklos rezultatų, ir pateikti </w:t>
      </w:r>
      <w:r w:rsidRPr="00496F34">
        <w:rPr>
          <w:bCs/>
          <w:strike/>
          <w:szCs w:val="20"/>
          <w:lang w:eastAsia="en-US"/>
        </w:rPr>
        <w:t>Savivaldybės administracijos direktoriui</w:t>
      </w:r>
      <w:r w:rsidRPr="00794EE2">
        <w:rPr>
          <w:b/>
          <w:bCs/>
          <w:szCs w:val="20"/>
          <w:lang w:eastAsia="en-US"/>
        </w:rPr>
        <w:t xml:space="preserve"> Savivaldybės vykdomajai institucijai</w:t>
      </w:r>
      <w:r w:rsidRPr="00427BF9">
        <w:rPr>
          <w:szCs w:val="20"/>
          <w:lang w:eastAsia="en-US"/>
        </w:rPr>
        <w:t xml:space="preserve"> rekomendacijas dėl bendrovės vadovo rinkimo antrajai kadencijai“.</w:t>
      </w:r>
    </w:p>
    <w:p w14:paraId="3DC28AEB" w14:textId="279FBE40" w:rsidR="00313399" w:rsidRPr="00427BF9" w:rsidRDefault="00313399" w:rsidP="00313399">
      <w:pPr>
        <w:spacing w:line="360" w:lineRule="auto"/>
        <w:ind w:firstLine="434"/>
        <w:jc w:val="both"/>
        <w:rPr>
          <w:szCs w:val="20"/>
          <w:lang w:eastAsia="en-US"/>
        </w:rPr>
      </w:pPr>
      <w:r w:rsidRPr="00427BF9">
        <w:rPr>
          <w:szCs w:val="20"/>
          <w:lang w:eastAsia="en-US"/>
        </w:rPr>
        <w:lastRenderedPageBreak/>
        <w:t>8. Pakeisti 16 punktą ir jį išdėstyti taip:</w:t>
      </w:r>
    </w:p>
    <w:p w14:paraId="6B5834B5" w14:textId="4480F60B" w:rsidR="00313399" w:rsidRDefault="00313399" w:rsidP="00313399">
      <w:pPr>
        <w:spacing w:line="360" w:lineRule="auto"/>
        <w:ind w:firstLine="434"/>
        <w:jc w:val="both"/>
        <w:rPr>
          <w:szCs w:val="20"/>
          <w:lang w:eastAsia="en-US"/>
        </w:rPr>
      </w:pPr>
      <w:r w:rsidRPr="00427BF9">
        <w:rPr>
          <w:szCs w:val="20"/>
          <w:lang w:eastAsia="en-US"/>
        </w:rPr>
        <w:t xml:space="preserve">„16. Nepasiekus bendrovės finansinių ir nefinansinių ilgalaikių ir trumpalaikių tikslų ar juos pasiekus iš dalies, vadovaujantis </w:t>
      </w:r>
      <w:r w:rsidRPr="00496F34">
        <w:rPr>
          <w:bCs/>
          <w:strike/>
          <w:szCs w:val="20"/>
          <w:lang w:eastAsia="en-US"/>
        </w:rPr>
        <w:t>Savivaldybės administracijos direktoriaus įsakymu</w:t>
      </w:r>
      <w:r w:rsidRPr="00794EE2">
        <w:rPr>
          <w:b/>
          <w:bCs/>
          <w:szCs w:val="20"/>
          <w:lang w:eastAsia="en-US"/>
        </w:rPr>
        <w:t xml:space="preserve"> Savivaldybės vykdomosios institucijos potvarkiu</w:t>
      </w:r>
      <w:r w:rsidRPr="00427BF9">
        <w:rPr>
          <w:szCs w:val="20"/>
          <w:lang w:eastAsia="en-US"/>
        </w:rPr>
        <w:t xml:space="preserve"> sudarytos darbo grupės rekomendacijomis, </w:t>
      </w:r>
      <w:r w:rsidRPr="00496F34">
        <w:rPr>
          <w:bCs/>
          <w:strike/>
          <w:szCs w:val="20"/>
          <w:lang w:eastAsia="en-US"/>
        </w:rPr>
        <w:t>Savivaldybės administracijos direktorius</w:t>
      </w:r>
      <w:r w:rsidRPr="00496F34">
        <w:rPr>
          <w:bCs/>
          <w:szCs w:val="20"/>
          <w:lang w:eastAsia="en-US"/>
        </w:rPr>
        <w:t xml:space="preserve"> </w:t>
      </w:r>
      <w:r w:rsidRPr="00794EE2">
        <w:rPr>
          <w:b/>
          <w:bCs/>
          <w:szCs w:val="20"/>
          <w:lang w:eastAsia="en-US"/>
        </w:rPr>
        <w:t>Savivaldybės vykdomoji institucija</w:t>
      </w:r>
      <w:r w:rsidRPr="00427BF9">
        <w:rPr>
          <w:szCs w:val="20"/>
          <w:lang w:eastAsia="en-US"/>
        </w:rPr>
        <w:t xml:space="preserve"> priima sprendimą ar bendrovės vadovas tinkamai atliko pareigas, ar bendrovės vadovas gali būti skiriamas antrajai kadencijai, ar turi būti atšauktas iš vadovo pareigų“.  </w:t>
      </w:r>
    </w:p>
    <w:p w14:paraId="08BB9A29" w14:textId="2C63B793" w:rsidR="00725188" w:rsidRDefault="00725188" w:rsidP="00313399">
      <w:pPr>
        <w:spacing w:line="360" w:lineRule="auto"/>
        <w:ind w:firstLine="434"/>
        <w:jc w:val="both"/>
        <w:rPr>
          <w:szCs w:val="20"/>
          <w:lang w:eastAsia="en-US"/>
        </w:rPr>
      </w:pPr>
      <w:r w:rsidRPr="00725188">
        <w:rPr>
          <w:szCs w:val="20"/>
          <w:lang w:eastAsia="en-US"/>
        </w:rPr>
        <w:t>9. Pakeisti 18 punktą ir jį išdėstyti taip:</w:t>
      </w:r>
    </w:p>
    <w:p w14:paraId="3F9C1627" w14:textId="3F7B1917" w:rsidR="00725188" w:rsidRPr="00427BF9" w:rsidRDefault="00725188" w:rsidP="00313399">
      <w:pPr>
        <w:spacing w:line="360" w:lineRule="auto"/>
        <w:ind w:firstLine="434"/>
        <w:jc w:val="both"/>
        <w:rPr>
          <w:szCs w:val="20"/>
          <w:lang w:eastAsia="en-US"/>
        </w:rPr>
      </w:pPr>
      <w:r>
        <w:rPr>
          <w:szCs w:val="20"/>
          <w:lang w:eastAsia="en-US"/>
        </w:rPr>
        <w:t>„</w:t>
      </w:r>
      <w:r w:rsidRPr="00725188">
        <w:rPr>
          <w:szCs w:val="20"/>
          <w:lang w:eastAsia="en-US"/>
        </w:rPr>
        <w:t xml:space="preserve">18. Už šio aprašo vykdymą atsakingas bendrovės vadovas, o vykdymą kontroliuoja </w:t>
      </w:r>
      <w:r>
        <w:rPr>
          <w:strike/>
          <w:szCs w:val="20"/>
          <w:lang w:eastAsia="en-US"/>
        </w:rPr>
        <w:t xml:space="preserve"> </w:t>
      </w:r>
      <w:r w:rsidRPr="00725188">
        <w:rPr>
          <w:szCs w:val="20"/>
          <w:lang w:eastAsia="en-US"/>
        </w:rPr>
        <w:t>.</w:t>
      </w:r>
      <w:r w:rsidR="00E77EDA" w:rsidRPr="00E77EDA">
        <w:t xml:space="preserve"> </w:t>
      </w:r>
      <w:r w:rsidR="00E77EDA" w:rsidRPr="00496F34">
        <w:rPr>
          <w:bCs/>
          <w:strike/>
        </w:rPr>
        <w:t>Savivaldybės administracijos direktorius</w:t>
      </w:r>
      <w:r w:rsidR="00E77EDA" w:rsidRPr="00794EE2">
        <w:rPr>
          <w:b/>
          <w:bCs/>
        </w:rPr>
        <w:t xml:space="preserve"> </w:t>
      </w:r>
      <w:r w:rsidR="00E77EDA" w:rsidRPr="00794EE2">
        <w:rPr>
          <w:b/>
          <w:bCs/>
          <w:szCs w:val="20"/>
          <w:lang w:eastAsia="en-US"/>
        </w:rPr>
        <w:t>Savivaldybės vykdomoji institucija</w:t>
      </w:r>
      <w:r w:rsidRPr="00725188">
        <w:rPr>
          <w:szCs w:val="20"/>
          <w:lang w:eastAsia="en-US"/>
        </w:rPr>
        <w:t>“</w:t>
      </w:r>
      <w:r w:rsidR="00E77EDA">
        <w:rPr>
          <w:szCs w:val="20"/>
          <w:lang w:eastAsia="en-US"/>
        </w:rPr>
        <w:t>.</w:t>
      </w:r>
    </w:p>
    <w:p w14:paraId="31EAEDB4" w14:textId="77777777" w:rsidR="00313399" w:rsidRPr="00427BF9" w:rsidRDefault="00313399" w:rsidP="00313399">
      <w:pPr>
        <w:spacing w:line="360" w:lineRule="auto"/>
        <w:ind w:firstLine="434"/>
        <w:jc w:val="both"/>
        <w:rPr>
          <w:szCs w:val="20"/>
          <w:lang w:eastAsia="en-US"/>
        </w:rPr>
      </w:pPr>
      <w:r w:rsidRPr="00427BF9">
        <w:rPr>
          <w:szCs w:val="20"/>
          <w:lang w:eastAsia="en-US"/>
        </w:rPr>
        <w:t>Šis sprendimas skelbiamas Teisės aktų registre ir Anykščių rajono savivaldybės interneto</w:t>
      </w:r>
      <w:r w:rsidRPr="00427BF9">
        <w:rPr>
          <w:szCs w:val="20"/>
          <w:lang w:eastAsia="en-US"/>
        </w:rPr>
        <w:br/>
        <w:t>svetainėje www.anyksciai.lt.</w:t>
      </w:r>
    </w:p>
    <w:p w14:paraId="1CADE63D" w14:textId="77777777" w:rsidR="00313399" w:rsidRPr="00427BF9" w:rsidRDefault="00313399" w:rsidP="00313399">
      <w:pPr>
        <w:spacing w:line="360" w:lineRule="auto"/>
        <w:ind w:firstLine="434"/>
        <w:jc w:val="both"/>
        <w:rPr>
          <w:szCs w:val="20"/>
          <w:lang w:eastAsia="en-US"/>
        </w:rPr>
      </w:pPr>
    </w:p>
    <w:p w14:paraId="56666F73" w14:textId="77777777" w:rsidR="00313399" w:rsidRPr="00427BF9" w:rsidRDefault="00313399" w:rsidP="00313399">
      <w:pPr>
        <w:tabs>
          <w:tab w:val="left" w:pos="7655"/>
        </w:tabs>
        <w:overflowPunct w:val="0"/>
        <w:spacing w:line="360" w:lineRule="auto"/>
        <w:jc w:val="both"/>
        <w:rPr>
          <w:bCs/>
          <w:szCs w:val="20"/>
          <w:lang w:eastAsia="en-US"/>
        </w:rPr>
      </w:pPr>
      <w:r w:rsidRPr="00427BF9">
        <w:rPr>
          <w:bCs/>
          <w:szCs w:val="20"/>
          <w:lang w:eastAsia="en-US"/>
        </w:rPr>
        <w:t xml:space="preserve">Meras        </w:t>
      </w:r>
      <w:r w:rsidRPr="00427BF9">
        <w:rPr>
          <w:bCs/>
          <w:szCs w:val="20"/>
          <w:lang w:eastAsia="en-US"/>
        </w:rPr>
        <w:tab/>
        <w:t xml:space="preserve">    Kęstutis Tubis</w:t>
      </w:r>
    </w:p>
    <w:p w14:paraId="6CC48BF1" w14:textId="77777777" w:rsidR="00313399" w:rsidRDefault="00313399" w:rsidP="00313399">
      <w:pPr>
        <w:rPr>
          <w:b/>
          <w:color w:val="000000" w:themeColor="text1"/>
        </w:rPr>
      </w:pPr>
    </w:p>
    <w:p w14:paraId="12F42CF9" w14:textId="77777777" w:rsidR="002B1658" w:rsidRDefault="002B1658" w:rsidP="00313399">
      <w:pPr>
        <w:rPr>
          <w:b/>
          <w:color w:val="000000" w:themeColor="text1"/>
        </w:rPr>
      </w:pPr>
    </w:p>
    <w:p w14:paraId="663380A3" w14:textId="77777777" w:rsidR="002B1658" w:rsidRDefault="002B1658" w:rsidP="00313399">
      <w:pPr>
        <w:rPr>
          <w:b/>
          <w:color w:val="000000" w:themeColor="text1"/>
        </w:rPr>
      </w:pPr>
    </w:p>
    <w:p w14:paraId="46383D0E" w14:textId="77777777" w:rsidR="002B1658" w:rsidRDefault="002B1658" w:rsidP="00313399">
      <w:pPr>
        <w:rPr>
          <w:b/>
          <w:color w:val="000000" w:themeColor="text1"/>
        </w:rPr>
      </w:pPr>
    </w:p>
    <w:p w14:paraId="546FE59A" w14:textId="77777777" w:rsidR="002B1658" w:rsidRDefault="002B1658" w:rsidP="00313399">
      <w:pPr>
        <w:rPr>
          <w:b/>
          <w:color w:val="000000" w:themeColor="text1"/>
        </w:rPr>
      </w:pPr>
    </w:p>
    <w:p w14:paraId="0FE74FF8" w14:textId="77777777" w:rsidR="002B1658" w:rsidRDefault="002B1658" w:rsidP="00313399">
      <w:pPr>
        <w:rPr>
          <w:b/>
          <w:color w:val="000000" w:themeColor="text1"/>
        </w:rPr>
      </w:pPr>
    </w:p>
    <w:p w14:paraId="184E2813" w14:textId="77777777" w:rsidR="002B1658" w:rsidRDefault="002B1658" w:rsidP="00313399">
      <w:pPr>
        <w:rPr>
          <w:b/>
          <w:color w:val="000000" w:themeColor="text1"/>
        </w:rPr>
      </w:pPr>
    </w:p>
    <w:p w14:paraId="5E9FA838" w14:textId="77777777" w:rsidR="002B1658" w:rsidRDefault="002B1658" w:rsidP="00313399">
      <w:pPr>
        <w:rPr>
          <w:b/>
          <w:color w:val="000000" w:themeColor="text1"/>
        </w:rPr>
      </w:pPr>
    </w:p>
    <w:p w14:paraId="1F89DAE6" w14:textId="77777777" w:rsidR="002B1658" w:rsidRDefault="002B1658" w:rsidP="00313399">
      <w:pPr>
        <w:rPr>
          <w:b/>
          <w:color w:val="000000" w:themeColor="text1"/>
        </w:rPr>
      </w:pPr>
    </w:p>
    <w:p w14:paraId="2C253D8B" w14:textId="77777777" w:rsidR="002B1658" w:rsidRDefault="002B1658" w:rsidP="00313399">
      <w:pPr>
        <w:rPr>
          <w:b/>
          <w:color w:val="000000" w:themeColor="text1"/>
        </w:rPr>
      </w:pPr>
    </w:p>
    <w:p w14:paraId="1E8725E7" w14:textId="77777777" w:rsidR="002B1658" w:rsidRDefault="002B1658" w:rsidP="00313399">
      <w:pPr>
        <w:rPr>
          <w:b/>
          <w:color w:val="000000" w:themeColor="text1"/>
        </w:rPr>
      </w:pPr>
    </w:p>
    <w:p w14:paraId="5C2F5DCF" w14:textId="77777777" w:rsidR="002B1658" w:rsidRDefault="002B1658" w:rsidP="00313399">
      <w:pPr>
        <w:rPr>
          <w:b/>
          <w:color w:val="000000" w:themeColor="text1"/>
        </w:rPr>
      </w:pPr>
    </w:p>
    <w:p w14:paraId="3A500987" w14:textId="77777777" w:rsidR="002B1658" w:rsidRDefault="002B1658" w:rsidP="00313399">
      <w:pPr>
        <w:rPr>
          <w:b/>
          <w:color w:val="000000" w:themeColor="text1"/>
        </w:rPr>
      </w:pPr>
    </w:p>
    <w:p w14:paraId="74FA8C88" w14:textId="77777777" w:rsidR="002B1658" w:rsidRDefault="002B1658" w:rsidP="00313399">
      <w:pPr>
        <w:rPr>
          <w:b/>
          <w:color w:val="000000" w:themeColor="text1"/>
        </w:rPr>
      </w:pPr>
    </w:p>
    <w:p w14:paraId="2D7CC0ED" w14:textId="77777777" w:rsidR="002B1658" w:rsidRDefault="002B1658" w:rsidP="00313399">
      <w:pPr>
        <w:rPr>
          <w:b/>
          <w:color w:val="000000" w:themeColor="text1"/>
        </w:rPr>
      </w:pPr>
    </w:p>
    <w:p w14:paraId="365DDEBD" w14:textId="77777777" w:rsidR="002B1658" w:rsidRDefault="002B1658" w:rsidP="00313399">
      <w:pPr>
        <w:rPr>
          <w:b/>
          <w:color w:val="000000" w:themeColor="text1"/>
        </w:rPr>
      </w:pPr>
    </w:p>
    <w:p w14:paraId="2FFA9AEE" w14:textId="77777777" w:rsidR="002B1658" w:rsidRDefault="002B1658" w:rsidP="00313399">
      <w:pPr>
        <w:rPr>
          <w:b/>
          <w:color w:val="000000" w:themeColor="text1"/>
        </w:rPr>
      </w:pPr>
    </w:p>
    <w:p w14:paraId="41D13BA8" w14:textId="77777777" w:rsidR="002B1658" w:rsidRDefault="002B1658" w:rsidP="00313399">
      <w:pPr>
        <w:rPr>
          <w:b/>
          <w:color w:val="000000" w:themeColor="text1"/>
        </w:rPr>
      </w:pPr>
    </w:p>
    <w:p w14:paraId="491A4DC7" w14:textId="77777777" w:rsidR="002B1658" w:rsidRDefault="002B1658" w:rsidP="00313399">
      <w:pPr>
        <w:rPr>
          <w:b/>
          <w:color w:val="000000" w:themeColor="text1"/>
        </w:rPr>
      </w:pPr>
    </w:p>
    <w:p w14:paraId="114F49E6" w14:textId="77777777" w:rsidR="002B1658" w:rsidRDefault="002B1658" w:rsidP="00313399">
      <w:pPr>
        <w:rPr>
          <w:b/>
          <w:color w:val="000000" w:themeColor="text1"/>
        </w:rPr>
      </w:pPr>
    </w:p>
    <w:p w14:paraId="14AEFDF3" w14:textId="77777777" w:rsidR="002B1658" w:rsidRDefault="002B1658" w:rsidP="00313399">
      <w:pPr>
        <w:rPr>
          <w:b/>
          <w:color w:val="000000" w:themeColor="text1"/>
        </w:rPr>
      </w:pPr>
    </w:p>
    <w:p w14:paraId="7893BF3D" w14:textId="77777777" w:rsidR="002B1658" w:rsidRDefault="002B1658" w:rsidP="00313399">
      <w:pPr>
        <w:rPr>
          <w:b/>
          <w:color w:val="000000" w:themeColor="text1"/>
        </w:rPr>
      </w:pPr>
    </w:p>
    <w:p w14:paraId="7A06892F" w14:textId="77777777" w:rsidR="002B1658" w:rsidRDefault="002B1658" w:rsidP="00313399">
      <w:pPr>
        <w:rPr>
          <w:b/>
          <w:color w:val="000000" w:themeColor="text1"/>
        </w:rPr>
      </w:pPr>
    </w:p>
    <w:p w14:paraId="44CF1F89" w14:textId="77777777" w:rsidR="002B1658" w:rsidRDefault="002B1658" w:rsidP="00313399">
      <w:pPr>
        <w:rPr>
          <w:b/>
          <w:color w:val="000000" w:themeColor="text1"/>
        </w:rPr>
      </w:pPr>
    </w:p>
    <w:p w14:paraId="7DEA524B" w14:textId="77777777" w:rsidR="002B1658" w:rsidRDefault="002B1658" w:rsidP="00313399">
      <w:pPr>
        <w:rPr>
          <w:b/>
          <w:color w:val="000000" w:themeColor="text1"/>
        </w:rPr>
      </w:pPr>
    </w:p>
    <w:p w14:paraId="176FE214" w14:textId="77777777" w:rsidR="002B1658" w:rsidRDefault="002B1658" w:rsidP="00313399">
      <w:pPr>
        <w:rPr>
          <w:b/>
          <w:color w:val="000000" w:themeColor="text1"/>
        </w:rPr>
      </w:pPr>
    </w:p>
    <w:p w14:paraId="654E6BEC" w14:textId="77777777" w:rsidR="002B1658" w:rsidRDefault="002B1658" w:rsidP="00313399">
      <w:pPr>
        <w:rPr>
          <w:b/>
          <w:color w:val="000000" w:themeColor="text1"/>
        </w:rPr>
      </w:pPr>
    </w:p>
    <w:p w14:paraId="5A9F2640" w14:textId="77777777" w:rsidR="00496F34" w:rsidRDefault="00496F34" w:rsidP="00313399">
      <w:pPr>
        <w:rPr>
          <w:b/>
          <w:color w:val="000000" w:themeColor="text1"/>
        </w:rPr>
      </w:pPr>
    </w:p>
    <w:p w14:paraId="4DF92299" w14:textId="77777777" w:rsidR="002B1658" w:rsidRDefault="002B1658" w:rsidP="00313399">
      <w:pPr>
        <w:rPr>
          <w:b/>
          <w:color w:val="000000" w:themeColor="text1"/>
        </w:rPr>
      </w:pPr>
    </w:p>
    <w:p w14:paraId="4C587BA8" w14:textId="77777777" w:rsidR="002B1658" w:rsidRDefault="002B1658" w:rsidP="002B1658">
      <w:pPr>
        <w:spacing w:before="100" w:beforeAutospacing="1" w:after="100" w:afterAutospacing="1"/>
        <w:jc w:val="center"/>
        <w:rPr>
          <w:sz w:val="22"/>
          <w:szCs w:val="22"/>
        </w:rPr>
      </w:pPr>
      <w:r>
        <w:rPr>
          <w:b/>
          <w:bCs/>
          <w:color w:val="000000"/>
        </w:rPr>
        <w:lastRenderedPageBreak/>
        <w:t xml:space="preserve">SAVIVALDYBĖS TARYBOS SPRENDIMO </w:t>
      </w:r>
      <w:r>
        <w:rPr>
          <w:b/>
          <w:bCs/>
          <w:caps/>
        </w:rPr>
        <w:t xml:space="preserve">„Dėl Anykščių rajono savivaldybės tarybos 2018 m. rugsėjo 27 d. sprendimo Nr. 1-TS-261 „Dėl Anykščių rajono savivaldybės valdomų uždarųjų akcinių bendrovių pasiektų veiklos tikslų atitikties joms nustatytiems veiklos tikslams vertinimo tvarkos aprašo patvirtinimo“ pakeitimo“ </w:t>
      </w:r>
      <w:r>
        <w:rPr>
          <w:b/>
          <w:bCs/>
          <w:color w:val="000000"/>
        </w:rPr>
        <w:t>PROJEKTO</w:t>
      </w:r>
    </w:p>
    <w:p w14:paraId="798CC0E2" w14:textId="77777777" w:rsidR="002B1658" w:rsidRDefault="002B1658" w:rsidP="002B1658">
      <w:pPr>
        <w:spacing w:before="100" w:beforeAutospacing="1" w:after="100" w:afterAutospacing="1"/>
        <w:jc w:val="center"/>
      </w:pPr>
      <w:r>
        <w:rPr>
          <w:b/>
          <w:bCs/>
          <w:color w:val="000000"/>
        </w:rPr>
        <w:t>AIŠKINAMASIS RAŠTAS</w:t>
      </w:r>
    </w:p>
    <w:p w14:paraId="1BA2333C" w14:textId="77777777" w:rsidR="00812AB4" w:rsidRPr="00D27FCF" w:rsidRDefault="00812AB4" w:rsidP="00812AB4">
      <w:pPr>
        <w:ind w:firstLine="720"/>
        <w:jc w:val="both"/>
        <w:rPr>
          <w:b/>
          <w:color w:val="000000" w:themeColor="text1"/>
        </w:rPr>
      </w:pPr>
    </w:p>
    <w:p w14:paraId="38943DE5" w14:textId="77777777" w:rsidR="001A5D07" w:rsidRDefault="001A5D07" w:rsidP="001A5D07">
      <w:pPr>
        <w:tabs>
          <w:tab w:val="left" w:pos="567"/>
          <w:tab w:val="left" w:pos="993"/>
        </w:tabs>
        <w:spacing w:line="360" w:lineRule="auto"/>
        <w:jc w:val="both"/>
        <w:rPr>
          <w:b/>
        </w:rPr>
      </w:pPr>
      <w:r>
        <w:rPr>
          <w:b/>
        </w:rPr>
        <w:tab/>
        <w:t xml:space="preserve">1. </w:t>
      </w:r>
      <w:r w:rsidR="00812AB4" w:rsidRPr="00BD6314">
        <w:rPr>
          <w:b/>
        </w:rPr>
        <w:t>Sprendimo projekto tikslai ir uždaviniai:</w:t>
      </w:r>
    </w:p>
    <w:p w14:paraId="20D98286" w14:textId="56E52CF4" w:rsidR="005B364B" w:rsidRPr="00A14866" w:rsidRDefault="00427BF9" w:rsidP="00CF110C">
      <w:pPr>
        <w:tabs>
          <w:tab w:val="left" w:pos="142"/>
        </w:tabs>
        <w:spacing w:line="360" w:lineRule="auto"/>
        <w:jc w:val="both"/>
        <w:rPr>
          <w:b/>
        </w:rPr>
      </w:pPr>
      <w:r>
        <w:rPr>
          <w:color w:val="000000"/>
          <w:sz w:val="23"/>
          <w:szCs w:val="23"/>
        </w:rPr>
        <w:tab/>
      </w:r>
      <w:r>
        <w:rPr>
          <w:color w:val="000000"/>
          <w:sz w:val="23"/>
          <w:szCs w:val="23"/>
        </w:rPr>
        <w:tab/>
        <w:t xml:space="preserve">Anykščių rajono savivaldybės tarybos sprendimo projekto tikslas – pakeisti Anykščių rajono </w:t>
      </w:r>
      <w:r w:rsidRPr="00427BF9">
        <w:rPr>
          <w:color w:val="000000"/>
        </w:rPr>
        <w:t>savivaldybės valdomų uždarųjų akcinių bendrovių pasiektų veiklos tikslų atitikties joms nustatytiems veiklos tikslams vertinimo tvarkos aprašą</w:t>
      </w:r>
      <w:r>
        <w:rPr>
          <w:color w:val="000000"/>
          <w:sz w:val="23"/>
          <w:szCs w:val="23"/>
        </w:rPr>
        <w:t xml:space="preserve">, </w:t>
      </w:r>
      <w:r w:rsidRPr="00A14866">
        <w:rPr>
          <w:color w:val="000000"/>
        </w:rPr>
        <w:t xml:space="preserve">patvirtintą </w:t>
      </w:r>
      <w:r w:rsidRPr="00427BF9">
        <w:rPr>
          <w:color w:val="000000"/>
          <w:szCs w:val="20"/>
          <w:lang w:eastAsia="en-US"/>
        </w:rPr>
        <w:t>Anykščių rajono savivaldybės tarybos 2018 m. rugsėjo 27 d. sprendimu Nr. 1-TS-261 „Dėl Anykščių rajono savivaldybės valdomų uždarųjų akcinių bendrovių pasiektų veiklos tikslų atitikties joms nustatytiems veiklos tikslams vertinimo tvarkos aprašo patvirtinim</w:t>
      </w:r>
      <w:r w:rsidRPr="00A14866">
        <w:rPr>
          <w:szCs w:val="20"/>
          <w:lang w:eastAsia="en-US"/>
        </w:rPr>
        <w:t>o</w:t>
      </w:r>
      <w:r w:rsidR="00A14866" w:rsidRPr="00A14866">
        <w:rPr>
          <w:szCs w:val="20"/>
          <w:lang w:eastAsia="en-US"/>
        </w:rPr>
        <w:t>“</w:t>
      </w:r>
      <w:r w:rsidRPr="00A14866">
        <w:rPr>
          <w:sz w:val="23"/>
          <w:szCs w:val="23"/>
        </w:rPr>
        <w:t xml:space="preserve">, </w:t>
      </w:r>
      <w:r w:rsidRPr="00A14866">
        <w:t>kad minėtas aprašas atitiktų nuo 2023 m. balandžio 1 d. įsigaliojusio</w:t>
      </w:r>
      <w:r w:rsidR="00794EE2" w:rsidRPr="00A14866">
        <w:t xml:space="preserve"> </w:t>
      </w:r>
      <w:r w:rsidR="00516E77" w:rsidRPr="00A14866">
        <w:t xml:space="preserve">2022 m. birželio 30 d. </w:t>
      </w:r>
      <w:r w:rsidR="00794EE2" w:rsidRPr="00A14866">
        <w:t>Lietuvos Respublikos vietos savivaldos įstatymo Nr. I-533 pakeitimo įstatymo Nr. XIV-1268 nuostatas.</w:t>
      </w:r>
    </w:p>
    <w:p w14:paraId="53710FCB" w14:textId="77777777" w:rsidR="001A5D07" w:rsidRDefault="001A5D07" w:rsidP="001A5D07">
      <w:pPr>
        <w:tabs>
          <w:tab w:val="left" w:pos="567"/>
          <w:tab w:val="left" w:pos="993"/>
        </w:tabs>
        <w:spacing w:line="360" w:lineRule="auto"/>
        <w:rPr>
          <w:b/>
        </w:rPr>
      </w:pPr>
      <w:r>
        <w:rPr>
          <w:rFonts w:eastAsia="Calibri"/>
          <w:b/>
        </w:rPr>
        <w:tab/>
      </w:r>
      <w:r w:rsidR="00812AB4">
        <w:rPr>
          <w:rFonts w:eastAsia="Calibri"/>
          <w:b/>
        </w:rPr>
        <w:t xml:space="preserve">2. </w:t>
      </w:r>
      <w:r w:rsidR="00812AB4" w:rsidRPr="003B16DC">
        <w:rPr>
          <w:b/>
        </w:rPr>
        <w:t>Siūlomos teisinio reguliavimo nuostatos ir laukiami rezultatai</w:t>
      </w:r>
      <w:r w:rsidR="00812AB4">
        <w:rPr>
          <w:b/>
        </w:rPr>
        <w:t>:</w:t>
      </w:r>
    </w:p>
    <w:p w14:paraId="120E0E62" w14:textId="2C561B9F" w:rsidR="00812AB4" w:rsidRDefault="00427BF9" w:rsidP="00427BF9">
      <w:pPr>
        <w:tabs>
          <w:tab w:val="left" w:pos="567"/>
        </w:tabs>
        <w:spacing w:line="360" w:lineRule="auto"/>
        <w:jc w:val="both"/>
      </w:pPr>
      <w:r>
        <w:tab/>
      </w:r>
      <w:r w:rsidRPr="00427BF9">
        <w:t xml:space="preserve">Įsigaliojus naujos redakcijos Lietuvos Respublikos vietos savivaldos įstatymui, savivaldybės meras tapo savivaldybės vykdančiąja institucija, atsižvelgiant į tai, </w:t>
      </w:r>
      <w:r>
        <w:t>Anykščių</w:t>
      </w:r>
      <w:r w:rsidRPr="00427BF9">
        <w:t xml:space="preserve"> rajono savivaldybės tarybai teikiamas svarstyti sprendimo projektas „</w:t>
      </w:r>
      <w:r>
        <w:t>D</w:t>
      </w:r>
      <w:r w:rsidRPr="00427BF9">
        <w:t xml:space="preserve">ėl </w:t>
      </w:r>
      <w:r>
        <w:t>A</w:t>
      </w:r>
      <w:r w:rsidRPr="00427BF9">
        <w:t xml:space="preserve">nykščių rajono savivaldybės valdomų uždarųjų akcinių bendrovių pasiektų veiklos tikslų atitikties joms nustatytiems veiklos tikslams vertinimo tvarkos aprašo patvirtinimo“ pakeitimo, kuriuo siūloma pakoreguoti šio aprašo </w:t>
      </w:r>
      <w:r>
        <w:t>9, 10, 11, 12, 13, 14, 15</w:t>
      </w:r>
      <w:r w:rsidR="00E77EDA">
        <w:t xml:space="preserve">, </w:t>
      </w:r>
      <w:r>
        <w:t xml:space="preserve">16 </w:t>
      </w:r>
      <w:r w:rsidR="00E77EDA">
        <w:t xml:space="preserve"> ir 18 </w:t>
      </w:r>
      <w:r>
        <w:t>punktus</w:t>
      </w:r>
      <w:r w:rsidRPr="00427BF9">
        <w:t>, kad jie atitiktų naujai įsigaliojusio Vietos savivaldos įstatymo nuostatas.</w:t>
      </w:r>
    </w:p>
    <w:p w14:paraId="404A8B49" w14:textId="77777777" w:rsidR="00812AB4" w:rsidRDefault="001A5D07" w:rsidP="001A5D07">
      <w:pPr>
        <w:tabs>
          <w:tab w:val="left" w:pos="567"/>
        </w:tabs>
        <w:spacing w:line="360" w:lineRule="auto"/>
        <w:rPr>
          <w:b/>
        </w:rPr>
      </w:pPr>
      <w:r>
        <w:rPr>
          <w:b/>
        </w:rPr>
        <w:tab/>
      </w:r>
      <w:r w:rsidR="00812AB4">
        <w:rPr>
          <w:b/>
        </w:rPr>
        <w:t xml:space="preserve">3. Lėšų poreikis ir šaltiniai: </w:t>
      </w:r>
    </w:p>
    <w:p w14:paraId="06CE4684" w14:textId="77777777" w:rsidR="00812AB4" w:rsidRDefault="001A5D07" w:rsidP="001A5D07">
      <w:pPr>
        <w:tabs>
          <w:tab w:val="left" w:pos="567"/>
        </w:tabs>
        <w:spacing w:line="360" w:lineRule="auto"/>
      </w:pPr>
      <w:r>
        <w:tab/>
      </w:r>
      <w:r w:rsidR="00812AB4">
        <w:t xml:space="preserve">Nėra. </w:t>
      </w:r>
    </w:p>
    <w:p w14:paraId="3273E502" w14:textId="77777777" w:rsidR="00812AB4" w:rsidRPr="0045404E" w:rsidRDefault="00812AB4" w:rsidP="001A5D07">
      <w:pPr>
        <w:tabs>
          <w:tab w:val="left" w:pos="567"/>
        </w:tabs>
        <w:spacing w:line="360" w:lineRule="auto"/>
        <w:rPr>
          <w:strike/>
        </w:rPr>
      </w:pPr>
    </w:p>
    <w:p w14:paraId="23255A44" w14:textId="77777777" w:rsidR="001A5D07" w:rsidRDefault="001A5D07" w:rsidP="001A5D07">
      <w:pPr>
        <w:tabs>
          <w:tab w:val="left" w:pos="567"/>
        </w:tabs>
        <w:spacing w:line="360" w:lineRule="auto"/>
        <w:rPr>
          <w:b/>
        </w:rPr>
      </w:pPr>
      <w:r>
        <w:rPr>
          <w:b/>
        </w:rPr>
        <w:tab/>
      </w:r>
      <w:r w:rsidR="00812AB4">
        <w:rPr>
          <w:b/>
        </w:rPr>
        <w:t xml:space="preserve">4. </w:t>
      </w:r>
      <w:r w:rsidR="00812AB4" w:rsidRPr="003B16DC">
        <w:rPr>
          <w:b/>
        </w:rPr>
        <w:t>Numatomo teisinio reguliavimo poveikio vertinimo rezultatai, galimos neigiamos priimto sprendimo pasekmės ir kokių priemonių reikėtų imtis, kad tokių pasekmių būtų išvengta</w:t>
      </w:r>
      <w:r w:rsidR="00812AB4">
        <w:rPr>
          <w:b/>
        </w:rPr>
        <w:t>:</w:t>
      </w:r>
    </w:p>
    <w:p w14:paraId="6B04A2B1" w14:textId="77777777" w:rsidR="001A5D07" w:rsidRDefault="001A5D07" w:rsidP="001A5D07">
      <w:pPr>
        <w:tabs>
          <w:tab w:val="left" w:pos="567"/>
        </w:tabs>
        <w:spacing w:line="360" w:lineRule="auto"/>
      </w:pPr>
      <w:r>
        <w:rPr>
          <w:b/>
        </w:rPr>
        <w:tab/>
      </w:r>
      <w:r w:rsidR="00812AB4">
        <w:t>Teisinio reguliavimo poveikio vertinimo rezultatai nevertinami.</w:t>
      </w:r>
    </w:p>
    <w:p w14:paraId="2BE23EC9" w14:textId="77777777" w:rsidR="00812AB4" w:rsidRDefault="001A5D07" w:rsidP="001A5D07">
      <w:pPr>
        <w:tabs>
          <w:tab w:val="left" w:pos="567"/>
        </w:tabs>
        <w:spacing w:line="360" w:lineRule="auto"/>
      </w:pPr>
      <w:r>
        <w:tab/>
        <w:t>N</w:t>
      </w:r>
      <w:r w:rsidR="00812AB4">
        <w:t>eigiamų priimto sprendimo pasekmių nenumatoma.</w:t>
      </w:r>
    </w:p>
    <w:p w14:paraId="218F80CF" w14:textId="77777777" w:rsidR="001A5D07" w:rsidRPr="00AF5B2D" w:rsidRDefault="001A5D07" w:rsidP="001A5D07">
      <w:pPr>
        <w:tabs>
          <w:tab w:val="left" w:pos="567"/>
        </w:tabs>
        <w:spacing w:line="360" w:lineRule="auto"/>
      </w:pPr>
    </w:p>
    <w:p w14:paraId="194D4C3C" w14:textId="77777777" w:rsidR="001A5D07" w:rsidRDefault="00812AB4" w:rsidP="001A5D07">
      <w:pPr>
        <w:spacing w:line="360" w:lineRule="auto"/>
        <w:ind w:firstLine="567"/>
        <w:rPr>
          <w:b/>
        </w:rPr>
      </w:pPr>
      <w:r w:rsidRPr="003B16DC">
        <w:rPr>
          <w:b/>
        </w:rPr>
        <w:t>5. Kokius teisės aktus būtina priimti, kokius galiojančius teisės aktus reikia pakeisti ar pripažinti netekusiais galios – kas ir kada juos turėtų priimti</w:t>
      </w:r>
      <w:r>
        <w:rPr>
          <w:b/>
        </w:rPr>
        <w:t>:</w:t>
      </w:r>
    </w:p>
    <w:p w14:paraId="4E2ABB2B" w14:textId="1E3CAA2D" w:rsidR="001A5D07" w:rsidRDefault="003E69D8" w:rsidP="001A5D07">
      <w:pPr>
        <w:spacing w:line="360" w:lineRule="auto"/>
        <w:ind w:firstLine="567"/>
      </w:pPr>
      <w:r>
        <w:lastRenderedPageBreak/>
        <w:t>Pakeisti</w:t>
      </w:r>
      <w:r w:rsidRPr="003E69D8">
        <w:t xml:space="preserve"> Anykščių rajono savivaldybės tarybos 2018 m. rugsėjo 27 d. sprendim</w:t>
      </w:r>
      <w:r>
        <w:t>ą</w:t>
      </w:r>
      <w:r w:rsidRPr="003E69D8">
        <w:t xml:space="preserve"> Nr. 1-TS-261 „Dėl Anykščių rajono savivaldybės valdomų uždarųjų akcinių bendrovių pasiektų veiklos tikslų atitikties joms nustatytiems veiklos tikslams vertinimo tvarkos aprašo patvirtinimo</w:t>
      </w:r>
      <w:r>
        <w:t>“.</w:t>
      </w:r>
    </w:p>
    <w:p w14:paraId="585B43E6" w14:textId="77777777" w:rsidR="001A5D07" w:rsidRDefault="00812AB4" w:rsidP="001A5D07">
      <w:pPr>
        <w:spacing w:line="360" w:lineRule="auto"/>
        <w:ind w:firstLine="567"/>
        <w:rPr>
          <w:b/>
        </w:rPr>
      </w:pPr>
      <w:r w:rsidRPr="003B16DC">
        <w:rPr>
          <w:b/>
        </w:rPr>
        <w:t>6. Sprendimo įgyvendinimo terminai – kas, ką ir kada turėtų atlikti</w:t>
      </w:r>
      <w:r>
        <w:rPr>
          <w:b/>
        </w:rPr>
        <w:t>:</w:t>
      </w:r>
    </w:p>
    <w:p w14:paraId="4250AFBF" w14:textId="23859AF1" w:rsidR="001A5D07" w:rsidRDefault="00427BF9" w:rsidP="005B1194">
      <w:pPr>
        <w:spacing w:line="360" w:lineRule="auto"/>
        <w:ind w:firstLine="567"/>
        <w:jc w:val="both"/>
        <w:rPr>
          <w:bCs/>
        </w:rPr>
      </w:pPr>
      <w:r>
        <w:rPr>
          <w:color w:val="000000"/>
        </w:rPr>
        <w:t>Nėra.</w:t>
      </w:r>
    </w:p>
    <w:p w14:paraId="348BAA9F" w14:textId="77777777" w:rsidR="005B1194" w:rsidRPr="005B1194" w:rsidRDefault="005B1194" w:rsidP="005B1194">
      <w:pPr>
        <w:spacing w:line="360" w:lineRule="auto"/>
        <w:ind w:firstLine="567"/>
        <w:jc w:val="both"/>
        <w:rPr>
          <w:bCs/>
        </w:rPr>
      </w:pPr>
    </w:p>
    <w:p w14:paraId="2C730974" w14:textId="77777777" w:rsidR="001A5D07" w:rsidRDefault="00812AB4" w:rsidP="001A5D07">
      <w:pPr>
        <w:spacing w:line="360" w:lineRule="auto"/>
        <w:ind w:firstLine="567"/>
        <w:rPr>
          <w:b/>
        </w:rPr>
      </w:pPr>
      <w:r w:rsidRPr="003B16DC">
        <w:rPr>
          <w:b/>
        </w:rPr>
        <w:t>7. Sprendimo projekto rengimo metu gauti specialistų vertinimai ir išvados</w:t>
      </w:r>
      <w:r>
        <w:rPr>
          <w:b/>
        </w:rPr>
        <w:t>:</w:t>
      </w:r>
    </w:p>
    <w:p w14:paraId="543E8387" w14:textId="77777777" w:rsidR="001A5D07" w:rsidRDefault="00812AB4" w:rsidP="001A5D07">
      <w:pPr>
        <w:spacing w:line="360" w:lineRule="auto"/>
        <w:ind w:firstLine="567"/>
      </w:pPr>
      <w:r>
        <w:t>Negauti.</w:t>
      </w:r>
    </w:p>
    <w:p w14:paraId="7D48AA74" w14:textId="77777777" w:rsidR="001A5D07" w:rsidRDefault="001A5D07" w:rsidP="001A5D07">
      <w:pPr>
        <w:spacing w:line="360" w:lineRule="auto"/>
        <w:ind w:firstLine="567"/>
      </w:pPr>
    </w:p>
    <w:p w14:paraId="67C0313A" w14:textId="77777777" w:rsidR="001A5D07" w:rsidRDefault="00812AB4" w:rsidP="00111A99">
      <w:pPr>
        <w:spacing w:line="360" w:lineRule="auto"/>
        <w:ind w:firstLine="567"/>
        <w:rPr>
          <w:b/>
        </w:rPr>
      </w:pPr>
      <w:r w:rsidRPr="003B16DC">
        <w:rPr>
          <w:b/>
        </w:rPr>
        <w:t>8. Kiti reikalingi pagrindimai, skaičiavimai ir paaiškinimai</w:t>
      </w:r>
      <w:r>
        <w:rPr>
          <w:b/>
        </w:rPr>
        <w:t>:</w:t>
      </w:r>
    </w:p>
    <w:p w14:paraId="13801309" w14:textId="4A60D4FD" w:rsidR="001C31F6" w:rsidRPr="00813C00" w:rsidRDefault="00427BF9" w:rsidP="00111A99">
      <w:pPr>
        <w:spacing w:line="360" w:lineRule="auto"/>
        <w:ind w:firstLine="567"/>
        <w:jc w:val="both"/>
      </w:pPr>
      <w:r>
        <w:t>Nėra.</w:t>
      </w:r>
    </w:p>
    <w:p w14:paraId="3366FE16" w14:textId="77777777" w:rsidR="001C31F6" w:rsidRDefault="001C31F6" w:rsidP="00111A99">
      <w:pPr>
        <w:spacing w:line="360" w:lineRule="auto"/>
        <w:ind w:firstLine="567"/>
        <w:rPr>
          <w:b/>
        </w:rPr>
      </w:pPr>
    </w:p>
    <w:p w14:paraId="112E6637" w14:textId="77777777" w:rsidR="001A5D07" w:rsidRDefault="00812AB4" w:rsidP="00111A99">
      <w:pPr>
        <w:spacing w:line="360" w:lineRule="auto"/>
        <w:ind w:firstLine="567"/>
      </w:pPr>
      <w:r>
        <w:rPr>
          <w:b/>
        </w:rPr>
        <w:t>9</w:t>
      </w:r>
      <w:r w:rsidRPr="003B16DC">
        <w:rPr>
          <w:b/>
        </w:rPr>
        <w:t>. Sprendimo projekto iniciatoriai ir rengėjai, pranešėjas</w:t>
      </w:r>
      <w:r>
        <w:rPr>
          <w:b/>
        </w:rPr>
        <w:t>:</w:t>
      </w:r>
      <w:r w:rsidRPr="003B16DC">
        <w:t xml:space="preserve"> </w:t>
      </w:r>
    </w:p>
    <w:p w14:paraId="3C1405C0" w14:textId="0D51844C" w:rsidR="001A5D07" w:rsidRDefault="00812AB4" w:rsidP="00111A99">
      <w:pPr>
        <w:spacing w:line="360" w:lineRule="auto"/>
        <w:ind w:firstLine="567"/>
      </w:pPr>
      <w:r>
        <w:t xml:space="preserve">Iniciatorius – </w:t>
      </w:r>
      <w:r w:rsidR="00427BF9">
        <w:t>Viešųjų pirkimų ir turto skyr</w:t>
      </w:r>
      <w:r w:rsidR="003E69D8">
        <w:t>ius</w:t>
      </w:r>
      <w:r w:rsidR="00427BF9">
        <w:t>.</w:t>
      </w:r>
    </w:p>
    <w:p w14:paraId="672D724F" w14:textId="00F04656" w:rsidR="001A5D07" w:rsidRDefault="00812AB4" w:rsidP="00111A99">
      <w:pPr>
        <w:spacing w:line="360" w:lineRule="auto"/>
        <w:ind w:firstLine="567"/>
      </w:pPr>
      <w:r>
        <w:t xml:space="preserve">Projekto rengėja – Viešųjų pirkimų ir turto skyriaus </w:t>
      </w:r>
      <w:r w:rsidR="004A5851">
        <w:t>vyr</w:t>
      </w:r>
      <w:r w:rsidR="00D27FCF">
        <w:t>esnioji</w:t>
      </w:r>
      <w:r w:rsidR="004A5851">
        <w:t xml:space="preserve"> specialistė</w:t>
      </w:r>
      <w:r>
        <w:t xml:space="preserve"> </w:t>
      </w:r>
      <w:r w:rsidR="00D27FCF">
        <w:t>A. Gogelienė</w:t>
      </w:r>
      <w:r>
        <w:t>.</w:t>
      </w:r>
    </w:p>
    <w:p w14:paraId="55873F8D" w14:textId="77777777" w:rsidR="00812AB4" w:rsidRDefault="00812AB4" w:rsidP="00111A99">
      <w:pPr>
        <w:spacing w:line="360" w:lineRule="auto"/>
        <w:ind w:firstLine="567"/>
      </w:pPr>
      <w:r>
        <w:t>Pranešėja – Viešųjų pirkimų ir turto skyriaus vedėja V</w:t>
      </w:r>
      <w:r w:rsidR="004A5851">
        <w:t>.</w:t>
      </w:r>
      <w:r>
        <w:t xml:space="preserve"> Vilkickaitė.</w:t>
      </w:r>
      <w:r w:rsidRPr="003B16DC">
        <w:t xml:space="preserve">            </w:t>
      </w:r>
    </w:p>
    <w:p w14:paraId="409DF1EB" w14:textId="77777777" w:rsidR="00812AB4" w:rsidRDefault="00812AB4" w:rsidP="001A5D07"/>
    <w:p w14:paraId="06569B38" w14:textId="77777777" w:rsidR="00812AB4" w:rsidRDefault="00812AB4" w:rsidP="00812AB4"/>
    <w:p w14:paraId="438D5476" w14:textId="77777777" w:rsidR="00812AB4" w:rsidRDefault="00812AB4" w:rsidP="00812AB4"/>
    <w:p w14:paraId="1FEE17A6" w14:textId="77777777" w:rsidR="00812AB4" w:rsidRDefault="00812AB4" w:rsidP="00812AB4"/>
    <w:p w14:paraId="0C0DFA8C" w14:textId="77777777" w:rsidR="00812AB4" w:rsidRDefault="00812AB4" w:rsidP="00812AB4"/>
    <w:p w14:paraId="0F518C07" w14:textId="77777777" w:rsidR="00812AB4" w:rsidRDefault="00812AB4" w:rsidP="005C1E87">
      <w:pPr>
        <w:jc w:val="center"/>
        <w:rPr>
          <w:b/>
        </w:rPr>
      </w:pPr>
    </w:p>
    <w:p w14:paraId="4675A0BD" w14:textId="77777777" w:rsidR="00D66A78" w:rsidRDefault="00D66A78" w:rsidP="005C1E87">
      <w:pPr>
        <w:jc w:val="center"/>
        <w:rPr>
          <w:b/>
        </w:rPr>
      </w:pPr>
    </w:p>
    <w:p w14:paraId="29A45558" w14:textId="77777777" w:rsidR="00D66A78" w:rsidRDefault="00D66A78" w:rsidP="005C1E87">
      <w:pPr>
        <w:jc w:val="center"/>
        <w:rPr>
          <w:b/>
        </w:rPr>
      </w:pPr>
    </w:p>
    <w:p w14:paraId="206ACCEA" w14:textId="77777777" w:rsidR="00D66A78" w:rsidRDefault="00D66A78" w:rsidP="005C1E87">
      <w:pPr>
        <w:jc w:val="center"/>
        <w:rPr>
          <w:b/>
        </w:rPr>
      </w:pPr>
    </w:p>
    <w:p w14:paraId="3C43EC79" w14:textId="77777777" w:rsidR="00D66A78" w:rsidRDefault="00D66A78" w:rsidP="005C1E87">
      <w:pPr>
        <w:jc w:val="center"/>
        <w:rPr>
          <w:b/>
        </w:rPr>
      </w:pPr>
    </w:p>
    <w:p w14:paraId="14D3B208" w14:textId="77777777" w:rsidR="00D66A78" w:rsidRDefault="00D66A78" w:rsidP="005C1E87">
      <w:pPr>
        <w:jc w:val="center"/>
        <w:rPr>
          <w:b/>
        </w:rPr>
      </w:pPr>
    </w:p>
    <w:p w14:paraId="186188BE" w14:textId="77777777" w:rsidR="00D66A78" w:rsidRDefault="00D66A78" w:rsidP="005C1E87">
      <w:pPr>
        <w:jc w:val="center"/>
        <w:rPr>
          <w:b/>
        </w:rPr>
      </w:pPr>
    </w:p>
    <w:p w14:paraId="70C79E76" w14:textId="77777777" w:rsidR="00D66A78" w:rsidRDefault="00D66A78" w:rsidP="005C1E87">
      <w:pPr>
        <w:jc w:val="center"/>
        <w:rPr>
          <w:b/>
        </w:rPr>
      </w:pPr>
    </w:p>
    <w:p w14:paraId="351712F9" w14:textId="77777777" w:rsidR="00D66A78" w:rsidRDefault="00D66A78" w:rsidP="005C1E87">
      <w:pPr>
        <w:jc w:val="center"/>
        <w:rPr>
          <w:b/>
        </w:rPr>
      </w:pPr>
    </w:p>
    <w:p w14:paraId="3836F69C" w14:textId="77777777" w:rsidR="00D27FCF" w:rsidRDefault="00D27FCF" w:rsidP="005C1E87">
      <w:pPr>
        <w:jc w:val="center"/>
        <w:rPr>
          <w:b/>
        </w:rPr>
      </w:pPr>
    </w:p>
    <w:p w14:paraId="1685A3F7" w14:textId="77777777" w:rsidR="00D27FCF" w:rsidRDefault="00D27FCF" w:rsidP="005C1E87">
      <w:pPr>
        <w:jc w:val="center"/>
        <w:rPr>
          <w:b/>
        </w:rPr>
      </w:pPr>
    </w:p>
    <w:p w14:paraId="557AB76E" w14:textId="77777777" w:rsidR="00D27FCF" w:rsidRDefault="00D27FCF" w:rsidP="005C1E87">
      <w:pPr>
        <w:jc w:val="center"/>
        <w:rPr>
          <w:b/>
        </w:rPr>
      </w:pPr>
    </w:p>
    <w:p w14:paraId="0FDA6F28" w14:textId="77777777" w:rsidR="00D27FCF" w:rsidRDefault="00D27FCF" w:rsidP="005C1E87">
      <w:pPr>
        <w:jc w:val="center"/>
        <w:rPr>
          <w:b/>
        </w:rPr>
      </w:pPr>
    </w:p>
    <w:p w14:paraId="3DE618D7" w14:textId="77777777" w:rsidR="00D27FCF" w:rsidRDefault="00D27FCF" w:rsidP="005C1E87">
      <w:pPr>
        <w:jc w:val="center"/>
        <w:rPr>
          <w:b/>
        </w:rPr>
      </w:pPr>
    </w:p>
    <w:p w14:paraId="0B7D05D7" w14:textId="77777777" w:rsidR="00D27FCF" w:rsidRDefault="00D27FCF" w:rsidP="005C1E87">
      <w:pPr>
        <w:jc w:val="center"/>
        <w:rPr>
          <w:b/>
        </w:rPr>
      </w:pPr>
    </w:p>
    <w:p w14:paraId="513FA8E8" w14:textId="77777777" w:rsidR="00D66A78" w:rsidRDefault="00D66A78" w:rsidP="005C1E87">
      <w:pPr>
        <w:jc w:val="center"/>
        <w:rPr>
          <w:b/>
        </w:rPr>
      </w:pPr>
    </w:p>
    <w:p w14:paraId="123FACF1" w14:textId="77777777" w:rsidR="00D66A78" w:rsidRDefault="00D66A78" w:rsidP="005C1E87">
      <w:pPr>
        <w:jc w:val="center"/>
        <w:rPr>
          <w:b/>
        </w:rPr>
      </w:pPr>
    </w:p>
    <w:p w14:paraId="2FDA592B" w14:textId="77777777" w:rsidR="00D66A78" w:rsidRDefault="00D66A78" w:rsidP="005C1E87">
      <w:pPr>
        <w:jc w:val="center"/>
        <w:rPr>
          <w:b/>
        </w:rPr>
      </w:pPr>
    </w:p>
    <w:p w14:paraId="669B8243" w14:textId="77777777" w:rsidR="00D66A78" w:rsidRDefault="00D66A78" w:rsidP="005C1E87">
      <w:pPr>
        <w:jc w:val="center"/>
        <w:rPr>
          <w:b/>
        </w:rPr>
      </w:pPr>
    </w:p>
    <w:sectPr w:rsidR="00D66A78" w:rsidSect="00A93F11">
      <w:pgSz w:w="11906" w:h="16838" w:code="9"/>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CC567" w14:textId="77777777" w:rsidR="00522C35" w:rsidRDefault="00522C35">
      <w:r>
        <w:separator/>
      </w:r>
    </w:p>
  </w:endnote>
  <w:endnote w:type="continuationSeparator" w:id="0">
    <w:p w14:paraId="620EAFB9" w14:textId="77777777" w:rsidR="00522C35" w:rsidRDefault="00522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51221" w14:textId="77777777" w:rsidR="00522C35" w:rsidRDefault="00522C35">
      <w:r>
        <w:separator/>
      </w:r>
    </w:p>
  </w:footnote>
  <w:footnote w:type="continuationSeparator" w:id="0">
    <w:p w14:paraId="20ED0CD8" w14:textId="77777777" w:rsidR="00522C35" w:rsidRDefault="00522C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E2269"/>
    <w:multiLevelType w:val="hybridMultilevel"/>
    <w:tmpl w:val="F2BEE982"/>
    <w:lvl w:ilvl="0" w:tplc="CC625BD8">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D90EF8"/>
    <w:multiLevelType w:val="hybridMultilevel"/>
    <w:tmpl w:val="413CF35E"/>
    <w:lvl w:ilvl="0" w:tplc="0427000F">
      <w:start w:val="4"/>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 w15:restartNumberingAfterBreak="0">
    <w:nsid w:val="174C71FC"/>
    <w:multiLevelType w:val="hybridMultilevel"/>
    <w:tmpl w:val="80500B9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198D73B5"/>
    <w:multiLevelType w:val="multilevel"/>
    <w:tmpl w:val="5206165A"/>
    <w:lvl w:ilvl="0">
      <w:start w:val="1"/>
      <w:numFmt w:val="decimal"/>
      <w:lvlText w:val="%1."/>
      <w:lvlJc w:val="left"/>
      <w:pPr>
        <w:tabs>
          <w:tab w:val="num" w:pos="2841"/>
        </w:tabs>
        <w:ind w:left="2841" w:hanging="1545"/>
      </w:pPr>
    </w:lvl>
    <w:lvl w:ilvl="1">
      <w:start w:val="1"/>
      <w:numFmt w:val="decimal"/>
      <w:isLgl/>
      <w:lvlText w:val="%1.%2."/>
      <w:lvlJc w:val="left"/>
      <w:pPr>
        <w:tabs>
          <w:tab w:val="num" w:pos="1716"/>
        </w:tabs>
        <w:ind w:left="1716" w:hanging="420"/>
      </w:pPr>
    </w:lvl>
    <w:lvl w:ilvl="2">
      <w:start w:val="1"/>
      <w:numFmt w:val="decimal"/>
      <w:isLgl/>
      <w:lvlText w:val="%1.%2.%3."/>
      <w:lvlJc w:val="left"/>
      <w:pPr>
        <w:tabs>
          <w:tab w:val="num" w:pos="2016"/>
        </w:tabs>
        <w:ind w:left="2016" w:hanging="720"/>
      </w:pPr>
    </w:lvl>
    <w:lvl w:ilvl="3">
      <w:start w:val="1"/>
      <w:numFmt w:val="decimal"/>
      <w:isLgl/>
      <w:lvlText w:val="%1.%2.%3.%4."/>
      <w:lvlJc w:val="left"/>
      <w:pPr>
        <w:tabs>
          <w:tab w:val="num" w:pos="2016"/>
        </w:tabs>
        <w:ind w:left="2016" w:hanging="720"/>
      </w:pPr>
    </w:lvl>
    <w:lvl w:ilvl="4">
      <w:start w:val="1"/>
      <w:numFmt w:val="decimal"/>
      <w:isLgl/>
      <w:lvlText w:val="%1.%2.%3.%4.%5."/>
      <w:lvlJc w:val="left"/>
      <w:pPr>
        <w:tabs>
          <w:tab w:val="num" w:pos="2376"/>
        </w:tabs>
        <w:ind w:left="2376" w:hanging="1080"/>
      </w:pPr>
    </w:lvl>
    <w:lvl w:ilvl="5">
      <w:start w:val="1"/>
      <w:numFmt w:val="decimal"/>
      <w:isLgl/>
      <w:lvlText w:val="%1.%2.%3.%4.%5.%6."/>
      <w:lvlJc w:val="left"/>
      <w:pPr>
        <w:tabs>
          <w:tab w:val="num" w:pos="2376"/>
        </w:tabs>
        <w:ind w:left="2376" w:hanging="1080"/>
      </w:pPr>
    </w:lvl>
    <w:lvl w:ilvl="6">
      <w:start w:val="1"/>
      <w:numFmt w:val="decimal"/>
      <w:isLgl/>
      <w:lvlText w:val="%1.%2.%3.%4.%5.%6.%7."/>
      <w:lvlJc w:val="left"/>
      <w:pPr>
        <w:tabs>
          <w:tab w:val="num" w:pos="2736"/>
        </w:tabs>
        <w:ind w:left="2736" w:hanging="1440"/>
      </w:pPr>
    </w:lvl>
    <w:lvl w:ilvl="7">
      <w:start w:val="1"/>
      <w:numFmt w:val="decimal"/>
      <w:isLgl/>
      <w:lvlText w:val="%1.%2.%3.%4.%5.%6.%7.%8."/>
      <w:lvlJc w:val="left"/>
      <w:pPr>
        <w:tabs>
          <w:tab w:val="num" w:pos="2736"/>
        </w:tabs>
        <w:ind w:left="2736" w:hanging="1440"/>
      </w:pPr>
    </w:lvl>
    <w:lvl w:ilvl="8">
      <w:start w:val="1"/>
      <w:numFmt w:val="decimal"/>
      <w:isLgl/>
      <w:lvlText w:val="%1.%2.%3.%4.%5.%6.%7.%8.%9."/>
      <w:lvlJc w:val="left"/>
      <w:pPr>
        <w:tabs>
          <w:tab w:val="num" w:pos="3096"/>
        </w:tabs>
        <w:ind w:left="3096" w:hanging="1800"/>
      </w:pPr>
    </w:lvl>
  </w:abstractNum>
  <w:abstractNum w:abstractNumId="4" w15:restartNumberingAfterBreak="0">
    <w:nsid w:val="29880DBA"/>
    <w:multiLevelType w:val="hybridMultilevel"/>
    <w:tmpl w:val="97EA82D4"/>
    <w:lvl w:ilvl="0" w:tplc="59BABE36">
      <w:start w:val="1"/>
      <w:numFmt w:val="decimal"/>
      <w:lvlText w:val="%1."/>
      <w:lvlJc w:val="left"/>
      <w:pPr>
        <w:ind w:left="840" w:hanging="360"/>
      </w:pPr>
      <w:rPr>
        <w:rFonts w:hint="default"/>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5" w15:restartNumberingAfterBreak="0">
    <w:nsid w:val="42CB2456"/>
    <w:multiLevelType w:val="hybridMultilevel"/>
    <w:tmpl w:val="D4C4EFC4"/>
    <w:lvl w:ilvl="0" w:tplc="02166366">
      <w:start w:val="1"/>
      <w:numFmt w:val="decimal"/>
      <w:lvlText w:val="%1."/>
      <w:lvlJc w:val="left"/>
      <w:pPr>
        <w:tabs>
          <w:tab w:val="num" w:pos="2835"/>
        </w:tabs>
        <w:ind w:left="2835" w:hanging="1635"/>
      </w:pPr>
      <w:rPr>
        <w:rFonts w:hint="default"/>
      </w:rPr>
    </w:lvl>
    <w:lvl w:ilvl="1" w:tplc="04270019" w:tentative="1">
      <w:start w:val="1"/>
      <w:numFmt w:val="lowerLetter"/>
      <w:lvlText w:val="%2."/>
      <w:lvlJc w:val="left"/>
      <w:pPr>
        <w:tabs>
          <w:tab w:val="num" w:pos="2280"/>
        </w:tabs>
        <w:ind w:left="2280" w:hanging="360"/>
      </w:pPr>
    </w:lvl>
    <w:lvl w:ilvl="2" w:tplc="0427001B" w:tentative="1">
      <w:start w:val="1"/>
      <w:numFmt w:val="lowerRoman"/>
      <w:lvlText w:val="%3."/>
      <w:lvlJc w:val="right"/>
      <w:pPr>
        <w:tabs>
          <w:tab w:val="num" w:pos="3000"/>
        </w:tabs>
        <w:ind w:left="3000" w:hanging="180"/>
      </w:pPr>
    </w:lvl>
    <w:lvl w:ilvl="3" w:tplc="0427000F" w:tentative="1">
      <w:start w:val="1"/>
      <w:numFmt w:val="decimal"/>
      <w:lvlText w:val="%4."/>
      <w:lvlJc w:val="left"/>
      <w:pPr>
        <w:tabs>
          <w:tab w:val="num" w:pos="3720"/>
        </w:tabs>
        <w:ind w:left="3720" w:hanging="360"/>
      </w:pPr>
    </w:lvl>
    <w:lvl w:ilvl="4" w:tplc="04270019" w:tentative="1">
      <w:start w:val="1"/>
      <w:numFmt w:val="lowerLetter"/>
      <w:lvlText w:val="%5."/>
      <w:lvlJc w:val="left"/>
      <w:pPr>
        <w:tabs>
          <w:tab w:val="num" w:pos="4440"/>
        </w:tabs>
        <w:ind w:left="4440" w:hanging="360"/>
      </w:pPr>
    </w:lvl>
    <w:lvl w:ilvl="5" w:tplc="0427001B" w:tentative="1">
      <w:start w:val="1"/>
      <w:numFmt w:val="lowerRoman"/>
      <w:lvlText w:val="%6."/>
      <w:lvlJc w:val="right"/>
      <w:pPr>
        <w:tabs>
          <w:tab w:val="num" w:pos="5160"/>
        </w:tabs>
        <w:ind w:left="5160" w:hanging="180"/>
      </w:pPr>
    </w:lvl>
    <w:lvl w:ilvl="6" w:tplc="0427000F" w:tentative="1">
      <w:start w:val="1"/>
      <w:numFmt w:val="decimal"/>
      <w:lvlText w:val="%7."/>
      <w:lvlJc w:val="left"/>
      <w:pPr>
        <w:tabs>
          <w:tab w:val="num" w:pos="5880"/>
        </w:tabs>
        <w:ind w:left="5880" w:hanging="360"/>
      </w:pPr>
    </w:lvl>
    <w:lvl w:ilvl="7" w:tplc="04270019" w:tentative="1">
      <w:start w:val="1"/>
      <w:numFmt w:val="lowerLetter"/>
      <w:lvlText w:val="%8."/>
      <w:lvlJc w:val="left"/>
      <w:pPr>
        <w:tabs>
          <w:tab w:val="num" w:pos="6600"/>
        </w:tabs>
        <w:ind w:left="6600" w:hanging="360"/>
      </w:pPr>
    </w:lvl>
    <w:lvl w:ilvl="8" w:tplc="0427001B" w:tentative="1">
      <w:start w:val="1"/>
      <w:numFmt w:val="lowerRoman"/>
      <w:lvlText w:val="%9."/>
      <w:lvlJc w:val="right"/>
      <w:pPr>
        <w:tabs>
          <w:tab w:val="num" w:pos="7320"/>
        </w:tabs>
        <w:ind w:left="7320" w:hanging="180"/>
      </w:pPr>
    </w:lvl>
  </w:abstractNum>
  <w:abstractNum w:abstractNumId="6" w15:restartNumberingAfterBreak="0">
    <w:nsid w:val="451443B0"/>
    <w:multiLevelType w:val="multilevel"/>
    <w:tmpl w:val="5F18AA6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840"/>
        </w:tabs>
        <w:ind w:left="840" w:hanging="420"/>
      </w:pPr>
      <w:rPr>
        <w:rFonts w:hint="default"/>
      </w:rPr>
    </w:lvl>
    <w:lvl w:ilvl="2">
      <w:start w:val="1"/>
      <w:numFmt w:val="decimal"/>
      <w:isLgl/>
      <w:lvlText w:val="%1.%2.%3."/>
      <w:lvlJc w:val="left"/>
      <w:pPr>
        <w:tabs>
          <w:tab w:val="num" w:pos="1200"/>
        </w:tabs>
        <w:ind w:left="120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80"/>
        </w:tabs>
        <w:ind w:left="1680" w:hanging="1080"/>
      </w:pPr>
      <w:rPr>
        <w:rFonts w:hint="default"/>
      </w:rPr>
    </w:lvl>
    <w:lvl w:ilvl="5">
      <w:start w:val="1"/>
      <w:numFmt w:val="decimal"/>
      <w:isLgl/>
      <w:lvlText w:val="%1.%2.%3.%4.%5.%6."/>
      <w:lvlJc w:val="left"/>
      <w:pPr>
        <w:tabs>
          <w:tab w:val="num" w:pos="1740"/>
        </w:tabs>
        <w:ind w:left="174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220"/>
        </w:tabs>
        <w:ind w:left="2220" w:hanging="1440"/>
      </w:pPr>
      <w:rPr>
        <w:rFonts w:hint="default"/>
      </w:rPr>
    </w:lvl>
    <w:lvl w:ilvl="8">
      <w:start w:val="1"/>
      <w:numFmt w:val="decimal"/>
      <w:isLgl/>
      <w:lvlText w:val="%1.%2.%3.%4.%5.%6.%7.%8.%9."/>
      <w:lvlJc w:val="left"/>
      <w:pPr>
        <w:tabs>
          <w:tab w:val="num" w:pos="2640"/>
        </w:tabs>
        <w:ind w:left="2640" w:hanging="1800"/>
      </w:pPr>
      <w:rPr>
        <w:rFonts w:hint="default"/>
      </w:rPr>
    </w:lvl>
  </w:abstractNum>
  <w:abstractNum w:abstractNumId="7" w15:restartNumberingAfterBreak="0">
    <w:nsid w:val="4ABD07FD"/>
    <w:multiLevelType w:val="hybridMultilevel"/>
    <w:tmpl w:val="8F9275F4"/>
    <w:lvl w:ilvl="0" w:tplc="9E50E9F8">
      <w:start w:val="1"/>
      <w:numFmt w:val="decimal"/>
      <w:lvlText w:val="%1."/>
      <w:lvlJc w:val="left"/>
      <w:pPr>
        <w:tabs>
          <w:tab w:val="num" w:pos="717"/>
        </w:tabs>
        <w:ind w:left="717" w:hanging="360"/>
      </w:pPr>
      <w:rPr>
        <w:rFonts w:hint="default"/>
      </w:rPr>
    </w:lvl>
    <w:lvl w:ilvl="1" w:tplc="04270019" w:tentative="1">
      <w:start w:val="1"/>
      <w:numFmt w:val="lowerLetter"/>
      <w:lvlText w:val="%2."/>
      <w:lvlJc w:val="left"/>
      <w:pPr>
        <w:tabs>
          <w:tab w:val="num" w:pos="1437"/>
        </w:tabs>
        <w:ind w:left="1437" w:hanging="360"/>
      </w:pPr>
    </w:lvl>
    <w:lvl w:ilvl="2" w:tplc="0427001B" w:tentative="1">
      <w:start w:val="1"/>
      <w:numFmt w:val="lowerRoman"/>
      <w:lvlText w:val="%3."/>
      <w:lvlJc w:val="right"/>
      <w:pPr>
        <w:tabs>
          <w:tab w:val="num" w:pos="2157"/>
        </w:tabs>
        <w:ind w:left="2157" w:hanging="180"/>
      </w:pPr>
    </w:lvl>
    <w:lvl w:ilvl="3" w:tplc="0427000F" w:tentative="1">
      <w:start w:val="1"/>
      <w:numFmt w:val="decimal"/>
      <w:lvlText w:val="%4."/>
      <w:lvlJc w:val="left"/>
      <w:pPr>
        <w:tabs>
          <w:tab w:val="num" w:pos="2877"/>
        </w:tabs>
        <w:ind w:left="2877" w:hanging="360"/>
      </w:pPr>
    </w:lvl>
    <w:lvl w:ilvl="4" w:tplc="04270019" w:tentative="1">
      <w:start w:val="1"/>
      <w:numFmt w:val="lowerLetter"/>
      <w:lvlText w:val="%5."/>
      <w:lvlJc w:val="left"/>
      <w:pPr>
        <w:tabs>
          <w:tab w:val="num" w:pos="3597"/>
        </w:tabs>
        <w:ind w:left="3597" w:hanging="360"/>
      </w:pPr>
    </w:lvl>
    <w:lvl w:ilvl="5" w:tplc="0427001B" w:tentative="1">
      <w:start w:val="1"/>
      <w:numFmt w:val="lowerRoman"/>
      <w:lvlText w:val="%6."/>
      <w:lvlJc w:val="right"/>
      <w:pPr>
        <w:tabs>
          <w:tab w:val="num" w:pos="4317"/>
        </w:tabs>
        <w:ind w:left="4317" w:hanging="180"/>
      </w:pPr>
    </w:lvl>
    <w:lvl w:ilvl="6" w:tplc="0427000F" w:tentative="1">
      <w:start w:val="1"/>
      <w:numFmt w:val="decimal"/>
      <w:lvlText w:val="%7."/>
      <w:lvlJc w:val="left"/>
      <w:pPr>
        <w:tabs>
          <w:tab w:val="num" w:pos="5037"/>
        </w:tabs>
        <w:ind w:left="5037" w:hanging="360"/>
      </w:pPr>
    </w:lvl>
    <w:lvl w:ilvl="7" w:tplc="04270019" w:tentative="1">
      <w:start w:val="1"/>
      <w:numFmt w:val="lowerLetter"/>
      <w:lvlText w:val="%8."/>
      <w:lvlJc w:val="left"/>
      <w:pPr>
        <w:tabs>
          <w:tab w:val="num" w:pos="5757"/>
        </w:tabs>
        <w:ind w:left="5757" w:hanging="360"/>
      </w:pPr>
    </w:lvl>
    <w:lvl w:ilvl="8" w:tplc="0427001B" w:tentative="1">
      <w:start w:val="1"/>
      <w:numFmt w:val="lowerRoman"/>
      <w:lvlText w:val="%9."/>
      <w:lvlJc w:val="right"/>
      <w:pPr>
        <w:tabs>
          <w:tab w:val="num" w:pos="6477"/>
        </w:tabs>
        <w:ind w:left="6477" w:hanging="180"/>
      </w:pPr>
    </w:lvl>
  </w:abstractNum>
  <w:abstractNum w:abstractNumId="8"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1020"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abstractNum w:abstractNumId="9" w15:restartNumberingAfterBreak="0">
    <w:nsid w:val="582C591D"/>
    <w:multiLevelType w:val="hybridMultilevel"/>
    <w:tmpl w:val="A7B69906"/>
    <w:lvl w:ilvl="0" w:tplc="C37034DE">
      <w:start w:val="1"/>
      <w:numFmt w:val="decimal"/>
      <w:lvlText w:val="%1."/>
      <w:lvlJc w:val="left"/>
      <w:pPr>
        <w:ind w:left="840" w:hanging="360"/>
      </w:pPr>
      <w:rPr>
        <w:rFonts w:hint="default"/>
        <w:color w:val="000000"/>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10" w15:restartNumberingAfterBreak="0">
    <w:nsid w:val="645854D8"/>
    <w:multiLevelType w:val="hybridMultilevel"/>
    <w:tmpl w:val="D72072AE"/>
    <w:lvl w:ilvl="0" w:tplc="0427000F">
      <w:start w:val="3"/>
      <w:numFmt w:val="decimal"/>
      <w:lvlText w:val="%1."/>
      <w:lvlJc w:val="left"/>
      <w:pPr>
        <w:tabs>
          <w:tab w:val="num" w:pos="720"/>
        </w:tabs>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1" w15:restartNumberingAfterBreak="0">
    <w:nsid w:val="6BE920BA"/>
    <w:multiLevelType w:val="hybridMultilevel"/>
    <w:tmpl w:val="F2EE2D90"/>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D8C72EF"/>
    <w:multiLevelType w:val="hybridMultilevel"/>
    <w:tmpl w:val="80A6E0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F350DF4"/>
    <w:multiLevelType w:val="hybridMultilevel"/>
    <w:tmpl w:val="0D36438E"/>
    <w:lvl w:ilvl="0" w:tplc="36E20892">
      <w:start w:val="1"/>
      <w:numFmt w:val="bullet"/>
      <w:lvlText w:val="-"/>
      <w:lvlJc w:val="left"/>
      <w:pPr>
        <w:tabs>
          <w:tab w:val="num" w:pos="420"/>
        </w:tabs>
        <w:ind w:left="420" w:hanging="360"/>
      </w:pPr>
      <w:rPr>
        <w:rFonts w:ascii="Times New Roman" w:eastAsia="Times New Roman" w:hAnsi="Times New Roman" w:cs="Times New Roman" w:hint="default"/>
      </w:rPr>
    </w:lvl>
    <w:lvl w:ilvl="1" w:tplc="04270003">
      <w:start w:val="1"/>
      <w:numFmt w:val="decimal"/>
      <w:lvlText w:val="%2."/>
      <w:lvlJc w:val="left"/>
      <w:pPr>
        <w:tabs>
          <w:tab w:val="num" w:pos="1440"/>
        </w:tabs>
        <w:ind w:left="1440" w:hanging="360"/>
      </w:pPr>
    </w:lvl>
    <w:lvl w:ilvl="2" w:tplc="04270005">
      <w:start w:val="1"/>
      <w:numFmt w:val="decimal"/>
      <w:lvlText w:val="%3."/>
      <w:lvlJc w:val="left"/>
      <w:pPr>
        <w:tabs>
          <w:tab w:val="num" w:pos="2160"/>
        </w:tabs>
        <w:ind w:left="2160" w:hanging="360"/>
      </w:pPr>
    </w:lvl>
    <w:lvl w:ilvl="3" w:tplc="04270001">
      <w:start w:val="1"/>
      <w:numFmt w:val="decimal"/>
      <w:lvlText w:val="%4."/>
      <w:lvlJc w:val="left"/>
      <w:pPr>
        <w:tabs>
          <w:tab w:val="num" w:pos="2880"/>
        </w:tabs>
        <w:ind w:left="2880" w:hanging="360"/>
      </w:pPr>
    </w:lvl>
    <w:lvl w:ilvl="4" w:tplc="04270003">
      <w:start w:val="1"/>
      <w:numFmt w:val="decimal"/>
      <w:lvlText w:val="%5."/>
      <w:lvlJc w:val="left"/>
      <w:pPr>
        <w:tabs>
          <w:tab w:val="num" w:pos="3600"/>
        </w:tabs>
        <w:ind w:left="3600" w:hanging="360"/>
      </w:pPr>
    </w:lvl>
    <w:lvl w:ilvl="5" w:tplc="04270005">
      <w:start w:val="1"/>
      <w:numFmt w:val="decimal"/>
      <w:lvlText w:val="%6."/>
      <w:lvlJc w:val="left"/>
      <w:pPr>
        <w:tabs>
          <w:tab w:val="num" w:pos="4320"/>
        </w:tabs>
        <w:ind w:left="4320" w:hanging="360"/>
      </w:pPr>
    </w:lvl>
    <w:lvl w:ilvl="6" w:tplc="04270001">
      <w:start w:val="1"/>
      <w:numFmt w:val="decimal"/>
      <w:lvlText w:val="%7."/>
      <w:lvlJc w:val="left"/>
      <w:pPr>
        <w:tabs>
          <w:tab w:val="num" w:pos="5040"/>
        </w:tabs>
        <w:ind w:left="5040" w:hanging="360"/>
      </w:pPr>
    </w:lvl>
    <w:lvl w:ilvl="7" w:tplc="04270003">
      <w:start w:val="1"/>
      <w:numFmt w:val="decimal"/>
      <w:lvlText w:val="%8."/>
      <w:lvlJc w:val="left"/>
      <w:pPr>
        <w:tabs>
          <w:tab w:val="num" w:pos="5760"/>
        </w:tabs>
        <w:ind w:left="5760" w:hanging="360"/>
      </w:pPr>
    </w:lvl>
    <w:lvl w:ilvl="8" w:tplc="04270005">
      <w:start w:val="1"/>
      <w:numFmt w:val="decimal"/>
      <w:lvlText w:val="%9."/>
      <w:lvlJc w:val="left"/>
      <w:pPr>
        <w:tabs>
          <w:tab w:val="num" w:pos="6480"/>
        </w:tabs>
        <w:ind w:left="6480" w:hanging="360"/>
      </w:pPr>
    </w:lvl>
  </w:abstractNum>
  <w:abstractNum w:abstractNumId="14" w15:restartNumberingAfterBreak="0">
    <w:nsid w:val="787C78A5"/>
    <w:multiLevelType w:val="hybridMultilevel"/>
    <w:tmpl w:val="448ABA7A"/>
    <w:lvl w:ilvl="0" w:tplc="0409000F">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77293879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5090297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26206528">
    <w:abstractNumId w:val="6"/>
  </w:num>
  <w:num w:numId="4" w16cid:durableId="5870093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69823596">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2639817">
    <w:abstractNumId w:val="1"/>
  </w:num>
  <w:num w:numId="7" w16cid:durableId="1145123302">
    <w:abstractNumId w:val="7"/>
  </w:num>
  <w:num w:numId="8" w16cid:durableId="369845472">
    <w:abstractNumId w:val="5"/>
  </w:num>
  <w:num w:numId="9" w16cid:durableId="1236744188">
    <w:abstractNumId w:val="0"/>
  </w:num>
  <w:num w:numId="10" w16cid:durableId="316224764">
    <w:abstractNumId w:val="4"/>
  </w:num>
  <w:num w:numId="11" w16cid:durableId="631835139">
    <w:abstractNumId w:val="9"/>
  </w:num>
  <w:num w:numId="12" w16cid:durableId="3830240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2173363">
    <w:abstractNumId w:val="11"/>
  </w:num>
  <w:num w:numId="14" w16cid:durableId="240531959">
    <w:abstractNumId w:val="14"/>
  </w:num>
  <w:num w:numId="15" w16cid:durableId="254705443">
    <w:abstractNumId w:val="13"/>
  </w:num>
  <w:num w:numId="16" w16cid:durableId="86294144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96"/>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2608"/>
    <w:rsid w:val="00000438"/>
    <w:rsid w:val="000060B6"/>
    <w:rsid w:val="000074F1"/>
    <w:rsid w:val="00011B00"/>
    <w:rsid w:val="00015A22"/>
    <w:rsid w:val="0002012F"/>
    <w:rsid w:val="00020B77"/>
    <w:rsid w:val="000248D5"/>
    <w:rsid w:val="0002583E"/>
    <w:rsid w:val="00025E63"/>
    <w:rsid w:val="000277DC"/>
    <w:rsid w:val="00027B32"/>
    <w:rsid w:val="0003388F"/>
    <w:rsid w:val="00035177"/>
    <w:rsid w:val="0003577A"/>
    <w:rsid w:val="00040904"/>
    <w:rsid w:val="00041FA4"/>
    <w:rsid w:val="00045EC6"/>
    <w:rsid w:val="0004610E"/>
    <w:rsid w:val="00053905"/>
    <w:rsid w:val="000542BE"/>
    <w:rsid w:val="00054F95"/>
    <w:rsid w:val="00055CF9"/>
    <w:rsid w:val="0005753D"/>
    <w:rsid w:val="00057C6A"/>
    <w:rsid w:val="00063321"/>
    <w:rsid w:val="00071C91"/>
    <w:rsid w:val="0007563F"/>
    <w:rsid w:val="0007618D"/>
    <w:rsid w:val="000804BB"/>
    <w:rsid w:val="00080852"/>
    <w:rsid w:val="000828C5"/>
    <w:rsid w:val="0008538D"/>
    <w:rsid w:val="00087928"/>
    <w:rsid w:val="00087C12"/>
    <w:rsid w:val="00090F17"/>
    <w:rsid w:val="00091673"/>
    <w:rsid w:val="00092673"/>
    <w:rsid w:val="000972B6"/>
    <w:rsid w:val="000B1583"/>
    <w:rsid w:val="000B74EA"/>
    <w:rsid w:val="000C4739"/>
    <w:rsid w:val="000C76B2"/>
    <w:rsid w:val="000D00EE"/>
    <w:rsid w:val="000D23BE"/>
    <w:rsid w:val="000D27B1"/>
    <w:rsid w:val="000D28AA"/>
    <w:rsid w:val="000D36F7"/>
    <w:rsid w:val="000E4581"/>
    <w:rsid w:val="000E4C5C"/>
    <w:rsid w:val="000E6550"/>
    <w:rsid w:val="000E6FF8"/>
    <w:rsid w:val="000F0443"/>
    <w:rsid w:val="000F5DD4"/>
    <w:rsid w:val="000F764E"/>
    <w:rsid w:val="00102258"/>
    <w:rsid w:val="00105ECF"/>
    <w:rsid w:val="00106E81"/>
    <w:rsid w:val="00111A99"/>
    <w:rsid w:val="00112D0F"/>
    <w:rsid w:val="0011487C"/>
    <w:rsid w:val="00117CC1"/>
    <w:rsid w:val="00122D43"/>
    <w:rsid w:val="0012304F"/>
    <w:rsid w:val="00123082"/>
    <w:rsid w:val="00123D92"/>
    <w:rsid w:val="001259FA"/>
    <w:rsid w:val="001265EF"/>
    <w:rsid w:val="00127C94"/>
    <w:rsid w:val="00130944"/>
    <w:rsid w:val="0013168C"/>
    <w:rsid w:val="00131795"/>
    <w:rsid w:val="00133B7C"/>
    <w:rsid w:val="00136345"/>
    <w:rsid w:val="001401AB"/>
    <w:rsid w:val="001405C2"/>
    <w:rsid w:val="00140642"/>
    <w:rsid w:val="00142346"/>
    <w:rsid w:val="0014237A"/>
    <w:rsid w:val="00142C3F"/>
    <w:rsid w:val="0014697E"/>
    <w:rsid w:val="00153874"/>
    <w:rsid w:val="00153ABB"/>
    <w:rsid w:val="001550C9"/>
    <w:rsid w:val="001554F0"/>
    <w:rsid w:val="00157248"/>
    <w:rsid w:val="001620D1"/>
    <w:rsid w:val="0016308D"/>
    <w:rsid w:val="00165BF9"/>
    <w:rsid w:val="00166D99"/>
    <w:rsid w:val="00171508"/>
    <w:rsid w:val="00171A0F"/>
    <w:rsid w:val="0017296B"/>
    <w:rsid w:val="00173000"/>
    <w:rsid w:val="001737C4"/>
    <w:rsid w:val="001743BC"/>
    <w:rsid w:val="00174803"/>
    <w:rsid w:val="00175BA7"/>
    <w:rsid w:val="00175F6D"/>
    <w:rsid w:val="00177421"/>
    <w:rsid w:val="001824E1"/>
    <w:rsid w:val="00182D3B"/>
    <w:rsid w:val="00184058"/>
    <w:rsid w:val="0018405F"/>
    <w:rsid w:val="00186C4A"/>
    <w:rsid w:val="00187FB9"/>
    <w:rsid w:val="001919A0"/>
    <w:rsid w:val="001930B5"/>
    <w:rsid w:val="00195BEF"/>
    <w:rsid w:val="001978F3"/>
    <w:rsid w:val="001A3369"/>
    <w:rsid w:val="001A3CAF"/>
    <w:rsid w:val="001A3FCD"/>
    <w:rsid w:val="001A5396"/>
    <w:rsid w:val="001A5D07"/>
    <w:rsid w:val="001A669B"/>
    <w:rsid w:val="001A6DCF"/>
    <w:rsid w:val="001A76D2"/>
    <w:rsid w:val="001B4D58"/>
    <w:rsid w:val="001B51E4"/>
    <w:rsid w:val="001B5313"/>
    <w:rsid w:val="001B7693"/>
    <w:rsid w:val="001C31F6"/>
    <w:rsid w:val="001C4235"/>
    <w:rsid w:val="001C72E2"/>
    <w:rsid w:val="001C7D25"/>
    <w:rsid w:val="001D098F"/>
    <w:rsid w:val="001D1883"/>
    <w:rsid w:val="001D1B5C"/>
    <w:rsid w:val="001D20FF"/>
    <w:rsid w:val="001D3699"/>
    <w:rsid w:val="001D414B"/>
    <w:rsid w:val="001D5F28"/>
    <w:rsid w:val="001D7B1B"/>
    <w:rsid w:val="001E0D3B"/>
    <w:rsid w:val="001E18C1"/>
    <w:rsid w:val="001E39A3"/>
    <w:rsid w:val="001E71F7"/>
    <w:rsid w:val="001E75D1"/>
    <w:rsid w:val="001E7668"/>
    <w:rsid w:val="001F5B84"/>
    <w:rsid w:val="001F60C4"/>
    <w:rsid w:val="001F7EE4"/>
    <w:rsid w:val="001F7FFD"/>
    <w:rsid w:val="00200CB4"/>
    <w:rsid w:val="0020307F"/>
    <w:rsid w:val="0020372D"/>
    <w:rsid w:val="002070AC"/>
    <w:rsid w:val="002117C8"/>
    <w:rsid w:val="00212585"/>
    <w:rsid w:val="002153BC"/>
    <w:rsid w:val="002153F2"/>
    <w:rsid w:val="00216E14"/>
    <w:rsid w:val="0021712A"/>
    <w:rsid w:val="00217BC0"/>
    <w:rsid w:val="002209C5"/>
    <w:rsid w:val="00222189"/>
    <w:rsid w:val="00226421"/>
    <w:rsid w:val="00230CDD"/>
    <w:rsid w:val="002316AF"/>
    <w:rsid w:val="00231835"/>
    <w:rsid w:val="00231DFC"/>
    <w:rsid w:val="00235E5B"/>
    <w:rsid w:val="002367BE"/>
    <w:rsid w:val="00237D75"/>
    <w:rsid w:val="0024069B"/>
    <w:rsid w:val="00245C35"/>
    <w:rsid w:val="00245C3F"/>
    <w:rsid w:val="00245ED9"/>
    <w:rsid w:val="00252FC1"/>
    <w:rsid w:val="0025507A"/>
    <w:rsid w:val="0025644F"/>
    <w:rsid w:val="002575BF"/>
    <w:rsid w:val="00260324"/>
    <w:rsid w:val="00260B41"/>
    <w:rsid w:val="002614A5"/>
    <w:rsid w:val="0026624F"/>
    <w:rsid w:val="00267949"/>
    <w:rsid w:val="0027015B"/>
    <w:rsid w:val="002715C3"/>
    <w:rsid w:val="0027223D"/>
    <w:rsid w:val="00273541"/>
    <w:rsid w:val="00274EF3"/>
    <w:rsid w:val="002767D7"/>
    <w:rsid w:val="00277C0B"/>
    <w:rsid w:val="0028124C"/>
    <w:rsid w:val="002815B1"/>
    <w:rsid w:val="00281F35"/>
    <w:rsid w:val="0028396F"/>
    <w:rsid w:val="00284EC2"/>
    <w:rsid w:val="00290AD7"/>
    <w:rsid w:val="00294267"/>
    <w:rsid w:val="00295842"/>
    <w:rsid w:val="002A17CC"/>
    <w:rsid w:val="002A1C09"/>
    <w:rsid w:val="002A1DEA"/>
    <w:rsid w:val="002A724C"/>
    <w:rsid w:val="002B035A"/>
    <w:rsid w:val="002B1658"/>
    <w:rsid w:val="002B328C"/>
    <w:rsid w:val="002C00F7"/>
    <w:rsid w:val="002C32DB"/>
    <w:rsid w:val="002C7140"/>
    <w:rsid w:val="002D09E0"/>
    <w:rsid w:val="002D26FB"/>
    <w:rsid w:val="002D2EDF"/>
    <w:rsid w:val="002D6DC9"/>
    <w:rsid w:val="002D7408"/>
    <w:rsid w:val="002E1153"/>
    <w:rsid w:val="002E14D5"/>
    <w:rsid w:val="002E15E0"/>
    <w:rsid w:val="002E3627"/>
    <w:rsid w:val="002E4D81"/>
    <w:rsid w:val="002F143F"/>
    <w:rsid w:val="002F274C"/>
    <w:rsid w:val="002F30EF"/>
    <w:rsid w:val="002F3787"/>
    <w:rsid w:val="002F7A1A"/>
    <w:rsid w:val="00310402"/>
    <w:rsid w:val="0031101A"/>
    <w:rsid w:val="00311480"/>
    <w:rsid w:val="00311E57"/>
    <w:rsid w:val="00312F6A"/>
    <w:rsid w:val="00313399"/>
    <w:rsid w:val="00314025"/>
    <w:rsid w:val="00314BBD"/>
    <w:rsid w:val="00316E13"/>
    <w:rsid w:val="00323188"/>
    <w:rsid w:val="00323892"/>
    <w:rsid w:val="00326B84"/>
    <w:rsid w:val="00327FE1"/>
    <w:rsid w:val="00330A6E"/>
    <w:rsid w:val="003337DD"/>
    <w:rsid w:val="00335D6C"/>
    <w:rsid w:val="0033770B"/>
    <w:rsid w:val="00337F04"/>
    <w:rsid w:val="003471F2"/>
    <w:rsid w:val="0034769D"/>
    <w:rsid w:val="0035049B"/>
    <w:rsid w:val="00351593"/>
    <w:rsid w:val="003519B0"/>
    <w:rsid w:val="00354BAE"/>
    <w:rsid w:val="003552F9"/>
    <w:rsid w:val="00355F93"/>
    <w:rsid w:val="00360A9E"/>
    <w:rsid w:val="00361272"/>
    <w:rsid w:val="00363A90"/>
    <w:rsid w:val="0037297D"/>
    <w:rsid w:val="0037358C"/>
    <w:rsid w:val="003736AA"/>
    <w:rsid w:val="0037406A"/>
    <w:rsid w:val="00374582"/>
    <w:rsid w:val="00374971"/>
    <w:rsid w:val="00377550"/>
    <w:rsid w:val="00377E4B"/>
    <w:rsid w:val="0038668C"/>
    <w:rsid w:val="00387698"/>
    <w:rsid w:val="00387B8C"/>
    <w:rsid w:val="00390FFA"/>
    <w:rsid w:val="003911A6"/>
    <w:rsid w:val="00391845"/>
    <w:rsid w:val="00392276"/>
    <w:rsid w:val="00393DB5"/>
    <w:rsid w:val="003941C1"/>
    <w:rsid w:val="003952A6"/>
    <w:rsid w:val="003A1E7B"/>
    <w:rsid w:val="003A2D90"/>
    <w:rsid w:val="003A44A3"/>
    <w:rsid w:val="003A5E71"/>
    <w:rsid w:val="003B0F20"/>
    <w:rsid w:val="003B2685"/>
    <w:rsid w:val="003B2F22"/>
    <w:rsid w:val="003B3D04"/>
    <w:rsid w:val="003B7260"/>
    <w:rsid w:val="003B7BB8"/>
    <w:rsid w:val="003C0050"/>
    <w:rsid w:val="003C1B06"/>
    <w:rsid w:val="003C1D62"/>
    <w:rsid w:val="003C5A72"/>
    <w:rsid w:val="003C6A6D"/>
    <w:rsid w:val="003C6AC7"/>
    <w:rsid w:val="003C6B37"/>
    <w:rsid w:val="003D18E9"/>
    <w:rsid w:val="003D220C"/>
    <w:rsid w:val="003D23E8"/>
    <w:rsid w:val="003D294D"/>
    <w:rsid w:val="003D2968"/>
    <w:rsid w:val="003D3978"/>
    <w:rsid w:val="003D7D02"/>
    <w:rsid w:val="003E40E2"/>
    <w:rsid w:val="003E477C"/>
    <w:rsid w:val="003E69D8"/>
    <w:rsid w:val="003F3605"/>
    <w:rsid w:val="003F366A"/>
    <w:rsid w:val="003F609A"/>
    <w:rsid w:val="003F6A5B"/>
    <w:rsid w:val="004009AE"/>
    <w:rsid w:val="00400EF6"/>
    <w:rsid w:val="00402922"/>
    <w:rsid w:val="00402D1D"/>
    <w:rsid w:val="00402D96"/>
    <w:rsid w:val="00404540"/>
    <w:rsid w:val="00405C57"/>
    <w:rsid w:val="004107DF"/>
    <w:rsid w:val="00413B36"/>
    <w:rsid w:val="00414104"/>
    <w:rsid w:val="00414488"/>
    <w:rsid w:val="00415035"/>
    <w:rsid w:val="00415971"/>
    <w:rsid w:val="004162AD"/>
    <w:rsid w:val="0041698D"/>
    <w:rsid w:val="00417528"/>
    <w:rsid w:val="00421BCC"/>
    <w:rsid w:val="00423075"/>
    <w:rsid w:val="00426782"/>
    <w:rsid w:val="0042798C"/>
    <w:rsid w:val="00427A43"/>
    <w:rsid w:val="00427BF9"/>
    <w:rsid w:val="00432746"/>
    <w:rsid w:val="0043307A"/>
    <w:rsid w:val="00435CFE"/>
    <w:rsid w:val="00441730"/>
    <w:rsid w:val="0044525B"/>
    <w:rsid w:val="00447226"/>
    <w:rsid w:val="0044730F"/>
    <w:rsid w:val="00450CC9"/>
    <w:rsid w:val="00451CB8"/>
    <w:rsid w:val="00452C61"/>
    <w:rsid w:val="00453E95"/>
    <w:rsid w:val="0045409D"/>
    <w:rsid w:val="00461AB7"/>
    <w:rsid w:val="00461FF7"/>
    <w:rsid w:val="00465EED"/>
    <w:rsid w:val="00466EAD"/>
    <w:rsid w:val="0046707F"/>
    <w:rsid w:val="004676BD"/>
    <w:rsid w:val="004753D8"/>
    <w:rsid w:val="004754A2"/>
    <w:rsid w:val="00475699"/>
    <w:rsid w:val="0047795E"/>
    <w:rsid w:val="004841EA"/>
    <w:rsid w:val="004966C5"/>
    <w:rsid w:val="00496F34"/>
    <w:rsid w:val="004971F4"/>
    <w:rsid w:val="004972F3"/>
    <w:rsid w:val="004A30AD"/>
    <w:rsid w:val="004A5851"/>
    <w:rsid w:val="004A6674"/>
    <w:rsid w:val="004A68FA"/>
    <w:rsid w:val="004A6E0D"/>
    <w:rsid w:val="004A76CC"/>
    <w:rsid w:val="004A7AF1"/>
    <w:rsid w:val="004B394B"/>
    <w:rsid w:val="004B3C97"/>
    <w:rsid w:val="004B4B9D"/>
    <w:rsid w:val="004B6B65"/>
    <w:rsid w:val="004C2EB9"/>
    <w:rsid w:val="004D323D"/>
    <w:rsid w:val="004D48C5"/>
    <w:rsid w:val="004D4A61"/>
    <w:rsid w:val="004D56D0"/>
    <w:rsid w:val="004D62F1"/>
    <w:rsid w:val="004D65DF"/>
    <w:rsid w:val="004E4F9A"/>
    <w:rsid w:val="004F03DC"/>
    <w:rsid w:val="004F1E7F"/>
    <w:rsid w:val="004F3590"/>
    <w:rsid w:val="004F4871"/>
    <w:rsid w:val="004F7895"/>
    <w:rsid w:val="004F7BC1"/>
    <w:rsid w:val="00501B12"/>
    <w:rsid w:val="005044D6"/>
    <w:rsid w:val="00510C52"/>
    <w:rsid w:val="005121FE"/>
    <w:rsid w:val="00514172"/>
    <w:rsid w:val="00514258"/>
    <w:rsid w:val="00516E77"/>
    <w:rsid w:val="00520321"/>
    <w:rsid w:val="005218FF"/>
    <w:rsid w:val="00522A61"/>
    <w:rsid w:val="00522C35"/>
    <w:rsid w:val="005240A8"/>
    <w:rsid w:val="0052699C"/>
    <w:rsid w:val="00526A79"/>
    <w:rsid w:val="00527B8F"/>
    <w:rsid w:val="00527F75"/>
    <w:rsid w:val="00532983"/>
    <w:rsid w:val="00534F46"/>
    <w:rsid w:val="00536624"/>
    <w:rsid w:val="005372B2"/>
    <w:rsid w:val="00540DEA"/>
    <w:rsid w:val="005447BE"/>
    <w:rsid w:val="0054562B"/>
    <w:rsid w:val="0054619B"/>
    <w:rsid w:val="00547B07"/>
    <w:rsid w:val="0055047C"/>
    <w:rsid w:val="005534D5"/>
    <w:rsid w:val="005546E0"/>
    <w:rsid w:val="005550D6"/>
    <w:rsid w:val="0056200D"/>
    <w:rsid w:val="00562460"/>
    <w:rsid w:val="005632BE"/>
    <w:rsid w:val="0056390E"/>
    <w:rsid w:val="00564D21"/>
    <w:rsid w:val="00566D9B"/>
    <w:rsid w:val="00567603"/>
    <w:rsid w:val="005714DA"/>
    <w:rsid w:val="00571B6E"/>
    <w:rsid w:val="005735CC"/>
    <w:rsid w:val="005748F3"/>
    <w:rsid w:val="0057533A"/>
    <w:rsid w:val="00576BDE"/>
    <w:rsid w:val="005773F1"/>
    <w:rsid w:val="005855CB"/>
    <w:rsid w:val="00587C60"/>
    <w:rsid w:val="00587D90"/>
    <w:rsid w:val="00591789"/>
    <w:rsid w:val="00591F6C"/>
    <w:rsid w:val="00593937"/>
    <w:rsid w:val="00595202"/>
    <w:rsid w:val="005968B5"/>
    <w:rsid w:val="0059720F"/>
    <w:rsid w:val="005A0147"/>
    <w:rsid w:val="005A0263"/>
    <w:rsid w:val="005A0E41"/>
    <w:rsid w:val="005A1364"/>
    <w:rsid w:val="005A1E9F"/>
    <w:rsid w:val="005A3277"/>
    <w:rsid w:val="005A5C3D"/>
    <w:rsid w:val="005B0125"/>
    <w:rsid w:val="005B0C2A"/>
    <w:rsid w:val="005B1194"/>
    <w:rsid w:val="005B363B"/>
    <w:rsid w:val="005B364B"/>
    <w:rsid w:val="005B65A6"/>
    <w:rsid w:val="005B7237"/>
    <w:rsid w:val="005C1E87"/>
    <w:rsid w:val="005C21B2"/>
    <w:rsid w:val="005C239C"/>
    <w:rsid w:val="005C2CB3"/>
    <w:rsid w:val="005C2F14"/>
    <w:rsid w:val="005C30CC"/>
    <w:rsid w:val="005C30D5"/>
    <w:rsid w:val="005C40BB"/>
    <w:rsid w:val="005C650D"/>
    <w:rsid w:val="005C6879"/>
    <w:rsid w:val="005C7BE7"/>
    <w:rsid w:val="005D1723"/>
    <w:rsid w:val="005D19A6"/>
    <w:rsid w:val="005D5F57"/>
    <w:rsid w:val="005E238B"/>
    <w:rsid w:val="005E439E"/>
    <w:rsid w:val="005E6C67"/>
    <w:rsid w:val="005F0C2C"/>
    <w:rsid w:val="005F1D38"/>
    <w:rsid w:val="005F2164"/>
    <w:rsid w:val="006033A9"/>
    <w:rsid w:val="00603E61"/>
    <w:rsid w:val="00604084"/>
    <w:rsid w:val="006044C0"/>
    <w:rsid w:val="00604B3C"/>
    <w:rsid w:val="00606A93"/>
    <w:rsid w:val="006101AA"/>
    <w:rsid w:val="006101D9"/>
    <w:rsid w:val="0061032F"/>
    <w:rsid w:val="0061091B"/>
    <w:rsid w:val="00610EC2"/>
    <w:rsid w:val="006135F7"/>
    <w:rsid w:val="00614368"/>
    <w:rsid w:val="00617435"/>
    <w:rsid w:val="00620DFF"/>
    <w:rsid w:val="00620FB5"/>
    <w:rsid w:val="00630BDA"/>
    <w:rsid w:val="00630FB5"/>
    <w:rsid w:val="006322C9"/>
    <w:rsid w:val="00633C04"/>
    <w:rsid w:val="00634146"/>
    <w:rsid w:val="0063575D"/>
    <w:rsid w:val="0064019A"/>
    <w:rsid w:val="00640956"/>
    <w:rsid w:val="00641AB1"/>
    <w:rsid w:val="00643FC9"/>
    <w:rsid w:val="006443C4"/>
    <w:rsid w:val="00644B49"/>
    <w:rsid w:val="00645618"/>
    <w:rsid w:val="00646960"/>
    <w:rsid w:val="006479D9"/>
    <w:rsid w:val="00650075"/>
    <w:rsid w:val="006541B4"/>
    <w:rsid w:val="00656040"/>
    <w:rsid w:val="00656298"/>
    <w:rsid w:val="0065799B"/>
    <w:rsid w:val="00660417"/>
    <w:rsid w:val="00660C00"/>
    <w:rsid w:val="00667754"/>
    <w:rsid w:val="00670319"/>
    <w:rsid w:val="00671637"/>
    <w:rsid w:val="0067405F"/>
    <w:rsid w:val="00675FFB"/>
    <w:rsid w:val="00676B7F"/>
    <w:rsid w:val="00680C11"/>
    <w:rsid w:val="006813C4"/>
    <w:rsid w:val="0068427B"/>
    <w:rsid w:val="006859D0"/>
    <w:rsid w:val="006861B1"/>
    <w:rsid w:val="0069029B"/>
    <w:rsid w:val="00690545"/>
    <w:rsid w:val="006910BA"/>
    <w:rsid w:val="0069223B"/>
    <w:rsid w:val="006933BA"/>
    <w:rsid w:val="006A26DE"/>
    <w:rsid w:val="006A3075"/>
    <w:rsid w:val="006A397E"/>
    <w:rsid w:val="006A3CB9"/>
    <w:rsid w:val="006A49D9"/>
    <w:rsid w:val="006A525B"/>
    <w:rsid w:val="006B2F63"/>
    <w:rsid w:val="006B3910"/>
    <w:rsid w:val="006B5783"/>
    <w:rsid w:val="006B5BE4"/>
    <w:rsid w:val="006B6F88"/>
    <w:rsid w:val="006C23C3"/>
    <w:rsid w:val="006C33FA"/>
    <w:rsid w:val="006C3D8C"/>
    <w:rsid w:val="006C4FB7"/>
    <w:rsid w:val="006C51EE"/>
    <w:rsid w:val="006C5FCB"/>
    <w:rsid w:val="006D1371"/>
    <w:rsid w:val="006D3722"/>
    <w:rsid w:val="006D745B"/>
    <w:rsid w:val="006E4596"/>
    <w:rsid w:val="006E4963"/>
    <w:rsid w:val="006F1313"/>
    <w:rsid w:val="006F182E"/>
    <w:rsid w:val="006F1A58"/>
    <w:rsid w:val="006F56E9"/>
    <w:rsid w:val="006F6E75"/>
    <w:rsid w:val="006F7679"/>
    <w:rsid w:val="006F76ED"/>
    <w:rsid w:val="00700759"/>
    <w:rsid w:val="0070541C"/>
    <w:rsid w:val="00706B92"/>
    <w:rsid w:val="0071057F"/>
    <w:rsid w:val="00712B47"/>
    <w:rsid w:val="007141CD"/>
    <w:rsid w:val="00716D7A"/>
    <w:rsid w:val="007245B6"/>
    <w:rsid w:val="00725188"/>
    <w:rsid w:val="00726229"/>
    <w:rsid w:val="00726F5D"/>
    <w:rsid w:val="00730EBA"/>
    <w:rsid w:val="00733176"/>
    <w:rsid w:val="00733920"/>
    <w:rsid w:val="007341FF"/>
    <w:rsid w:val="00736157"/>
    <w:rsid w:val="007366E9"/>
    <w:rsid w:val="00741778"/>
    <w:rsid w:val="007432B3"/>
    <w:rsid w:val="007474FF"/>
    <w:rsid w:val="00752254"/>
    <w:rsid w:val="00756036"/>
    <w:rsid w:val="007603BA"/>
    <w:rsid w:val="00761431"/>
    <w:rsid w:val="00764E51"/>
    <w:rsid w:val="00765CDB"/>
    <w:rsid w:val="00766747"/>
    <w:rsid w:val="00770C5F"/>
    <w:rsid w:val="007713A6"/>
    <w:rsid w:val="00771B7E"/>
    <w:rsid w:val="0077294A"/>
    <w:rsid w:val="00772DC2"/>
    <w:rsid w:val="00773098"/>
    <w:rsid w:val="0077325A"/>
    <w:rsid w:val="00774945"/>
    <w:rsid w:val="00775196"/>
    <w:rsid w:val="00775AC0"/>
    <w:rsid w:val="00776F29"/>
    <w:rsid w:val="00777880"/>
    <w:rsid w:val="00781915"/>
    <w:rsid w:val="00783542"/>
    <w:rsid w:val="0078416A"/>
    <w:rsid w:val="00794EE2"/>
    <w:rsid w:val="00795635"/>
    <w:rsid w:val="0079767E"/>
    <w:rsid w:val="00797DDF"/>
    <w:rsid w:val="007A164E"/>
    <w:rsid w:val="007A37F2"/>
    <w:rsid w:val="007A4309"/>
    <w:rsid w:val="007A575C"/>
    <w:rsid w:val="007A5D4E"/>
    <w:rsid w:val="007A6855"/>
    <w:rsid w:val="007A78D0"/>
    <w:rsid w:val="007B01D2"/>
    <w:rsid w:val="007B0504"/>
    <w:rsid w:val="007B1F88"/>
    <w:rsid w:val="007B247A"/>
    <w:rsid w:val="007B2F31"/>
    <w:rsid w:val="007B603F"/>
    <w:rsid w:val="007B7A1E"/>
    <w:rsid w:val="007C328B"/>
    <w:rsid w:val="007C406E"/>
    <w:rsid w:val="007C7A57"/>
    <w:rsid w:val="007D2EC6"/>
    <w:rsid w:val="007D3458"/>
    <w:rsid w:val="007D75D8"/>
    <w:rsid w:val="007E04B4"/>
    <w:rsid w:val="007E1954"/>
    <w:rsid w:val="007E2A41"/>
    <w:rsid w:val="007E4DF1"/>
    <w:rsid w:val="007F1402"/>
    <w:rsid w:val="007F2785"/>
    <w:rsid w:val="007F2BFE"/>
    <w:rsid w:val="007F5159"/>
    <w:rsid w:val="007F517A"/>
    <w:rsid w:val="007F66D2"/>
    <w:rsid w:val="007F6B81"/>
    <w:rsid w:val="007F6D1B"/>
    <w:rsid w:val="007F7F12"/>
    <w:rsid w:val="00800461"/>
    <w:rsid w:val="00800C71"/>
    <w:rsid w:val="00805194"/>
    <w:rsid w:val="00805548"/>
    <w:rsid w:val="00807ACB"/>
    <w:rsid w:val="008110EC"/>
    <w:rsid w:val="00811BA6"/>
    <w:rsid w:val="00812AB4"/>
    <w:rsid w:val="00813B23"/>
    <w:rsid w:val="008144E0"/>
    <w:rsid w:val="00816172"/>
    <w:rsid w:val="0082130E"/>
    <w:rsid w:val="00823032"/>
    <w:rsid w:val="008246A0"/>
    <w:rsid w:val="00827E71"/>
    <w:rsid w:val="00830A81"/>
    <w:rsid w:val="00831AE6"/>
    <w:rsid w:val="00831D58"/>
    <w:rsid w:val="00831E92"/>
    <w:rsid w:val="00833ED6"/>
    <w:rsid w:val="00833FB3"/>
    <w:rsid w:val="008375F7"/>
    <w:rsid w:val="00837739"/>
    <w:rsid w:val="0084018E"/>
    <w:rsid w:val="00841649"/>
    <w:rsid w:val="00844A46"/>
    <w:rsid w:val="00844D1F"/>
    <w:rsid w:val="00852E1A"/>
    <w:rsid w:val="0085615E"/>
    <w:rsid w:val="0085754E"/>
    <w:rsid w:val="008600CD"/>
    <w:rsid w:val="00863DEB"/>
    <w:rsid w:val="00866F79"/>
    <w:rsid w:val="00872283"/>
    <w:rsid w:val="008723F4"/>
    <w:rsid w:val="0087400E"/>
    <w:rsid w:val="00874E6F"/>
    <w:rsid w:val="00875227"/>
    <w:rsid w:val="00875A34"/>
    <w:rsid w:val="00876790"/>
    <w:rsid w:val="00881E69"/>
    <w:rsid w:val="00883409"/>
    <w:rsid w:val="00883928"/>
    <w:rsid w:val="00884F6D"/>
    <w:rsid w:val="008851DE"/>
    <w:rsid w:val="00890BB2"/>
    <w:rsid w:val="008912EC"/>
    <w:rsid w:val="00892C31"/>
    <w:rsid w:val="0089438F"/>
    <w:rsid w:val="00894AE9"/>
    <w:rsid w:val="008A1055"/>
    <w:rsid w:val="008A75B9"/>
    <w:rsid w:val="008A7A72"/>
    <w:rsid w:val="008B129C"/>
    <w:rsid w:val="008B44E7"/>
    <w:rsid w:val="008B4CCA"/>
    <w:rsid w:val="008B53FA"/>
    <w:rsid w:val="008C12E9"/>
    <w:rsid w:val="008C1887"/>
    <w:rsid w:val="008C1914"/>
    <w:rsid w:val="008C2D23"/>
    <w:rsid w:val="008C32C7"/>
    <w:rsid w:val="008D1AC0"/>
    <w:rsid w:val="008D50D0"/>
    <w:rsid w:val="008E336B"/>
    <w:rsid w:val="008E634B"/>
    <w:rsid w:val="008F05D6"/>
    <w:rsid w:val="008F49E6"/>
    <w:rsid w:val="008F627A"/>
    <w:rsid w:val="00900C20"/>
    <w:rsid w:val="00902574"/>
    <w:rsid w:val="00903431"/>
    <w:rsid w:val="0090711F"/>
    <w:rsid w:val="009154F5"/>
    <w:rsid w:val="009172BA"/>
    <w:rsid w:val="00917D9A"/>
    <w:rsid w:val="00921689"/>
    <w:rsid w:val="00922919"/>
    <w:rsid w:val="0092393F"/>
    <w:rsid w:val="009257F4"/>
    <w:rsid w:val="00930A5E"/>
    <w:rsid w:val="00933034"/>
    <w:rsid w:val="00933DB5"/>
    <w:rsid w:val="00934F46"/>
    <w:rsid w:val="00935D8F"/>
    <w:rsid w:val="009367FD"/>
    <w:rsid w:val="00937D9C"/>
    <w:rsid w:val="00937EE6"/>
    <w:rsid w:val="00945470"/>
    <w:rsid w:val="009469ED"/>
    <w:rsid w:val="00952A82"/>
    <w:rsid w:val="00953214"/>
    <w:rsid w:val="00960FB2"/>
    <w:rsid w:val="00962B38"/>
    <w:rsid w:val="00962BFA"/>
    <w:rsid w:val="00963005"/>
    <w:rsid w:val="00963270"/>
    <w:rsid w:val="00963D6D"/>
    <w:rsid w:val="009662CA"/>
    <w:rsid w:val="0097400E"/>
    <w:rsid w:val="009740C4"/>
    <w:rsid w:val="00975744"/>
    <w:rsid w:val="00976609"/>
    <w:rsid w:val="00977AE1"/>
    <w:rsid w:val="009812D3"/>
    <w:rsid w:val="00981702"/>
    <w:rsid w:val="009850DA"/>
    <w:rsid w:val="0099100C"/>
    <w:rsid w:val="00991834"/>
    <w:rsid w:val="009918DA"/>
    <w:rsid w:val="00993FA3"/>
    <w:rsid w:val="00994F15"/>
    <w:rsid w:val="00996648"/>
    <w:rsid w:val="00996F3F"/>
    <w:rsid w:val="009A11AC"/>
    <w:rsid w:val="009A25D0"/>
    <w:rsid w:val="009A271F"/>
    <w:rsid w:val="009A4658"/>
    <w:rsid w:val="009A4F7A"/>
    <w:rsid w:val="009A53C7"/>
    <w:rsid w:val="009A6015"/>
    <w:rsid w:val="009A712B"/>
    <w:rsid w:val="009B065E"/>
    <w:rsid w:val="009B159D"/>
    <w:rsid w:val="009B2056"/>
    <w:rsid w:val="009B2448"/>
    <w:rsid w:val="009B24E6"/>
    <w:rsid w:val="009B2684"/>
    <w:rsid w:val="009B7F4A"/>
    <w:rsid w:val="009C3CD8"/>
    <w:rsid w:val="009C40C6"/>
    <w:rsid w:val="009C48EA"/>
    <w:rsid w:val="009C51DC"/>
    <w:rsid w:val="009C59E4"/>
    <w:rsid w:val="009C6A63"/>
    <w:rsid w:val="009C771D"/>
    <w:rsid w:val="009C7FDD"/>
    <w:rsid w:val="009D2B57"/>
    <w:rsid w:val="009D2D27"/>
    <w:rsid w:val="009D4F0C"/>
    <w:rsid w:val="009D697E"/>
    <w:rsid w:val="009E1D19"/>
    <w:rsid w:val="009E22E4"/>
    <w:rsid w:val="009E4AE1"/>
    <w:rsid w:val="009E6245"/>
    <w:rsid w:val="009E7BEE"/>
    <w:rsid w:val="009F28E0"/>
    <w:rsid w:val="009F2FF2"/>
    <w:rsid w:val="009F4950"/>
    <w:rsid w:val="009F618F"/>
    <w:rsid w:val="00A11167"/>
    <w:rsid w:val="00A14866"/>
    <w:rsid w:val="00A1750A"/>
    <w:rsid w:val="00A22042"/>
    <w:rsid w:val="00A25792"/>
    <w:rsid w:val="00A306DB"/>
    <w:rsid w:val="00A3182A"/>
    <w:rsid w:val="00A330B0"/>
    <w:rsid w:val="00A3395A"/>
    <w:rsid w:val="00A33C46"/>
    <w:rsid w:val="00A346C1"/>
    <w:rsid w:val="00A36823"/>
    <w:rsid w:val="00A40708"/>
    <w:rsid w:val="00A4170D"/>
    <w:rsid w:val="00A43E3B"/>
    <w:rsid w:val="00A47EFE"/>
    <w:rsid w:val="00A50235"/>
    <w:rsid w:val="00A511A5"/>
    <w:rsid w:val="00A5609C"/>
    <w:rsid w:val="00A56751"/>
    <w:rsid w:val="00A5759D"/>
    <w:rsid w:val="00A64820"/>
    <w:rsid w:val="00A64DCD"/>
    <w:rsid w:val="00A655BC"/>
    <w:rsid w:val="00A66454"/>
    <w:rsid w:val="00A66EDD"/>
    <w:rsid w:val="00A71F42"/>
    <w:rsid w:val="00A73028"/>
    <w:rsid w:val="00A7532F"/>
    <w:rsid w:val="00A7669C"/>
    <w:rsid w:val="00A769DE"/>
    <w:rsid w:val="00A772AE"/>
    <w:rsid w:val="00A80897"/>
    <w:rsid w:val="00A81D4A"/>
    <w:rsid w:val="00A84964"/>
    <w:rsid w:val="00A852F5"/>
    <w:rsid w:val="00A85CAD"/>
    <w:rsid w:val="00A86343"/>
    <w:rsid w:val="00A91AD9"/>
    <w:rsid w:val="00A93439"/>
    <w:rsid w:val="00A93F11"/>
    <w:rsid w:val="00A9498F"/>
    <w:rsid w:val="00A957AC"/>
    <w:rsid w:val="00AA0E14"/>
    <w:rsid w:val="00AA170A"/>
    <w:rsid w:val="00AA4800"/>
    <w:rsid w:val="00AA57C5"/>
    <w:rsid w:val="00AA7039"/>
    <w:rsid w:val="00AB0240"/>
    <w:rsid w:val="00AB15B7"/>
    <w:rsid w:val="00AB3ED5"/>
    <w:rsid w:val="00AB4DAA"/>
    <w:rsid w:val="00AB5CFB"/>
    <w:rsid w:val="00AB6268"/>
    <w:rsid w:val="00AC1D4A"/>
    <w:rsid w:val="00AC5ACA"/>
    <w:rsid w:val="00AC5AF8"/>
    <w:rsid w:val="00AC6B38"/>
    <w:rsid w:val="00AD2B66"/>
    <w:rsid w:val="00AD4C6E"/>
    <w:rsid w:val="00AD4C8A"/>
    <w:rsid w:val="00AE0098"/>
    <w:rsid w:val="00AE0180"/>
    <w:rsid w:val="00AE158D"/>
    <w:rsid w:val="00AE218E"/>
    <w:rsid w:val="00AE3CC5"/>
    <w:rsid w:val="00AE6B9C"/>
    <w:rsid w:val="00AF131F"/>
    <w:rsid w:val="00AF25A6"/>
    <w:rsid w:val="00AF46DA"/>
    <w:rsid w:val="00B007A2"/>
    <w:rsid w:val="00B01D9E"/>
    <w:rsid w:val="00B021D6"/>
    <w:rsid w:val="00B04186"/>
    <w:rsid w:val="00B057D9"/>
    <w:rsid w:val="00B05AC6"/>
    <w:rsid w:val="00B104C0"/>
    <w:rsid w:val="00B149BC"/>
    <w:rsid w:val="00B16945"/>
    <w:rsid w:val="00B16EDA"/>
    <w:rsid w:val="00B225B7"/>
    <w:rsid w:val="00B2316D"/>
    <w:rsid w:val="00B25776"/>
    <w:rsid w:val="00B30CF8"/>
    <w:rsid w:val="00B310BB"/>
    <w:rsid w:val="00B32250"/>
    <w:rsid w:val="00B35307"/>
    <w:rsid w:val="00B36F85"/>
    <w:rsid w:val="00B37C33"/>
    <w:rsid w:val="00B42223"/>
    <w:rsid w:val="00B47E50"/>
    <w:rsid w:val="00B529CA"/>
    <w:rsid w:val="00B53738"/>
    <w:rsid w:val="00B54709"/>
    <w:rsid w:val="00B55D31"/>
    <w:rsid w:val="00B62955"/>
    <w:rsid w:val="00B64B08"/>
    <w:rsid w:val="00B66B29"/>
    <w:rsid w:val="00B672A6"/>
    <w:rsid w:val="00B71248"/>
    <w:rsid w:val="00B746C5"/>
    <w:rsid w:val="00B74B43"/>
    <w:rsid w:val="00B81B80"/>
    <w:rsid w:val="00B82136"/>
    <w:rsid w:val="00B82292"/>
    <w:rsid w:val="00B824A3"/>
    <w:rsid w:val="00B824B5"/>
    <w:rsid w:val="00B827D0"/>
    <w:rsid w:val="00B841A1"/>
    <w:rsid w:val="00B85BF9"/>
    <w:rsid w:val="00B907EE"/>
    <w:rsid w:val="00B9091C"/>
    <w:rsid w:val="00B92A33"/>
    <w:rsid w:val="00B93655"/>
    <w:rsid w:val="00B972EC"/>
    <w:rsid w:val="00BA0E80"/>
    <w:rsid w:val="00BA6062"/>
    <w:rsid w:val="00BB03BD"/>
    <w:rsid w:val="00BB15AF"/>
    <w:rsid w:val="00BB23C6"/>
    <w:rsid w:val="00BB38D3"/>
    <w:rsid w:val="00BB4A77"/>
    <w:rsid w:val="00BB5005"/>
    <w:rsid w:val="00BB53FF"/>
    <w:rsid w:val="00BC1E7F"/>
    <w:rsid w:val="00BC1FA8"/>
    <w:rsid w:val="00BC23F3"/>
    <w:rsid w:val="00BC4B2E"/>
    <w:rsid w:val="00BC4EAC"/>
    <w:rsid w:val="00BC613F"/>
    <w:rsid w:val="00BC6670"/>
    <w:rsid w:val="00BC6D81"/>
    <w:rsid w:val="00BD1AD5"/>
    <w:rsid w:val="00BD22F5"/>
    <w:rsid w:val="00BD2DF7"/>
    <w:rsid w:val="00BD360C"/>
    <w:rsid w:val="00BD3FE8"/>
    <w:rsid w:val="00BD563A"/>
    <w:rsid w:val="00BD57B2"/>
    <w:rsid w:val="00BD64D9"/>
    <w:rsid w:val="00BD7C2F"/>
    <w:rsid w:val="00BE204B"/>
    <w:rsid w:val="00BE22E5"/>
    <w:rsid w:val="00BE62E6"/>
    <w:rsid w:val="00BF14BB"/>
    <w:rsid w:val="00BF3F72"/>
    <w:rsid w:val="00BF40A9"/>
    <w:rsid w:val="00BF498B"/>
    <w:rsid w:val="00BF4BF2"/>
    <w:rsid w:val="00BF54D5"/>
    <w:rsid w:val="00BF552B"/>
    <w:rsid w:val="00BF5AE3"/>
    <w:rsid w:val="00BF79C7"/>
    <w:rsid w:val="00C00870"/>
    <w:rsid w:val="00C02A56"/>
    <w:rsid w:val="00C03193"/>
    <w:rsid w:val="00C03FBB"/>
    <w:rsid w:val="00C049CA"/>
    <w:rsid w:val="00C04D56"/>
    <w:rsid w:val="00C05C0C"/>
    <w:rsid w:val="00C05C51"/>
    <w:rsid w:val="00C0611E"/>
    <w:rsid w:val="00C0778E"/>
    <w:rsid w:val="00C07CDF"/>
    <w:rsid w:val="00C12B96"/>
    <w:rsid w:val="00C13CC3"/>
    <w:rsid w:val="00C167E7"/>
    <w:rsid w:val="00C20000"/>
    <w:rsid w:val="00C20799"/>
    <w:rsid w:val="00C21E27"/>
    <w:rsid w:val="00C26F21"/>
    <w:rsid w:val="00C30AFF"/>
    <w:rsid w:val="00C31988"/>
    <w:rsid w:val="00C32F2B"/>
    <w:rsid w:val="00C336B5"/>
    <w:rsid w:val="00C3482E"/>
    <w:rsid w:val="00C35E77"/>
    <w:rsid w:val="00C42908"/>
    <w:rsid w:val="00C45967"/>
    <w:rsid w:val="00C47D42"/>
    <w:rsid w:val="00C50649"/>
    <w:rsid w:val="00C51D9E"/>
    <w:rsid w:val="00C51E79"/>
    <w:rsid w:val="00C52BAE"/>
    <w:rsid w:val="00C57B0F"/>
    <w:rsid w:val="00C6050A"/>
    <w:rsid w:val="00C612E4"/>
    <w:rsid w:val="00C62D41"/>
    <w:rsid w:val="00C66D6B"/>
    <w:rsid w:val="00C956C8"/>
    <w:rsid w:val="00CA1BBB"/>
    <w:rsid w:val="00CA1F1E"/>
    <w:rsid w:val="00CA25B2"/>
    <w:rsid w:val="00CA33AA"/>
    <w:rsid w:val="00CA71AB"/>
    <w:rsid w:val="00CB2B5D"/>
    <w:rsid w:val="00CB431F"/>
    <w:rsid w:val="00CB55CB"/>
    <w:rsid w:val="00CC0FEE"/>
    <w:rsid w:val="00CC23CC"/>
    <w:rsid w:val="00CC2854"/>
    <w:rsid w:val="00CC6327"/>
    <w:rsid w:val="00CD0FA1"/>
    <w:rsid w:val="00CD12E6"/>
    <w:rsid w:val="00CD7225"/>
    <w:rsid w:val="00CE55A5"/>
    <w:rsid w:val="00CE72DE"/>
    <w:rsid w:val="00CE7612"/>
    <w:rsid w:val="00CF0BCA"/>
    <w:rsid w:val="00CF110C"/>
    <w:rsid w:val="00CF122C"/>
    <w:rsid w:val="00CF585E"/>
    <w:rsid w:val="00D00217"/>
    <w:rsid w:val="00D0091B"/>
    <w:rsid w:val="00D03012"/>
    <w:rsid w:val="00D057DD"/>
    <w:rsid w:val="00D06136"/>
    <w:rsid w:val="00D10CD9"/>
    <w:rsid w:val="00D1212D"/>
    <w:rsid w:val="00D12C46"/>
    <w:rsid w:val="00D1437B"/>
    <w:rsid w:val="00D17934"/>
    <w:rsid w:val="00D20E88"/>
    <w:rsid w:val="00D23827"/>
    <w:rsid w:val="00D23FBD"/>
    <w:rsid w:val="00D242C4"/>
    <w:rsid w:val="00D260F4"/>
    <w:rsid w:val="00D26597"/>
    <w:rsid w:val="00D27632"/>
    <w:rsid w:val="00D27FCF"/>
    <w:rsid w:val="00D4009E"/>
    <w:rsid w:val="00D40AB5"/>
    <w:rsid w:val="00D41F3B"/>
    <w:rsid w:val="00D45E3B"/>
    <w:rsid w:val="00D46978"/>
    <w:rsid w:val="00D50197"/>
    <w:rsid w:val="00D55C76"/>
    <w:rsid w:val="00D624BE"/>
    <w:rsid w:val="00D64C04"/>
    <w:rsid w:val="00D64CDA"/>
    <w:rsid w:val="00D65398"/>
    <w:rsid w:val="00D66A78"/>
    <w:rsid w:val="00D67595"/>
    <w:rsid w:val="00D675AD"/>
    <w:rsid w:val="00D72935"/>
    <w:rsid w:val="00D72DDF"/>
    <w:rsid w:val="00D73F53"/>
    <w:rsid w:val="00D76F8D"/>
    <w:rsid w:val="00D845AC"/>
    <w:rsid w:val="00D8701D"/>
    <w:rsid w:val="00D87076"/>
    <w:rsid w:val="00D908F8"/>
    <w:rsid w:val="00D95CEB"/>
    <w:rsid w:val="00D95E54"/>
    <w:rsid w:val="00DA4EB8"/>
    <w:rsid w:val="00DA68BB"/>
    <w:rsid w:val="00DB05AA"/>
    <w:rsid w:val="00DB311D"/>
    <w:rsid w:val="00DB4AB7"/>
    <w:rsid w:val="00DB66DB"/>
    <w:rsid w:val="00DB7CC8"/>
    <w:rsid w:val="00DC15D4"/>
    <w:rsid w:val="00DC6D38"/>
    <w:rsid w:val="00DC78B9"/>
    <w:rsid w:val="00DD1A89"/>
    <w:rsid w:val="00DD4474"/>
    <w:rsid w:val="00DD5E09"/>
    <w:rsid w:val="00DE058D"/>
    <w:rsid w:val="00DE0761"/>
    <w:rsid w:val="00DE23DA"/>
    <w:rsid w:val="00DE4E4C"/>
    <w:rsid w:val="00DE5058"/>
    <w:rsid w:val="00DE5074"/>
    <w:rsid w:val="00DE5FFE"/>
    <w:rsid w:val="00DF08A5"/>
    <w:rsid w:val="00DF1079"/>
    <w:rsid w:val="00DF28E1"/>
    <w:rsid w:val="00DF6F0E"/>
    <w:rsid w:val="00E027AD"/>
    <w:rsid w:val="00E02C3C"/>
    <w:rsid w:val="00E10718"/>
    <w:rsid w:val="00E107CC"/>
    <w:rsid w:val="00E12CE5"/>
    <w:rsid w:val="00E145EA"/>
    <w:rsid w:val="00E1464B"/>
    <w:rsid w:val="00E1488D"/>
    <w:rsid w:val="00E16F4C"/>
    <w:rsid w:val="00E21021"/>
    <w:rsid w:val="00E220AF"/>
    <w:rsid w:val="00E24D3A"/>
    <w:rsid w:val="00E300A6"/>
    <w:rsid w:val="00E31F54"/>
    <w:rsid w:val="00E34788"/>
    <w:rsid w:val="00E369E7"/>
    <w:rsid w:val="00E36A59"/>
    <w:rsid w:val="00E41A98"/>
    <w:rsid w:val="00E43D77"/>
    <w:rsid w:val="00E44307"/>
    <w:rsid w:val="00E4569E"/>
    <w:rsid w:val="00E456EF"/>
    <w:rsid w:val="00E47793"/>
    <w:rsid w:val="00E501B6"/>
    <w:rsid w:val="00E52D1E"/>
    <w:rsid w:val="00E52ED6"/>
    <w:rsid w:val="00E56929"/>
    <w:rsid w:val="00E56B0E"/>
    <w:rsid w:val="00E60E5F"/>
    <w:rsid w:val="00E63AAA"/>
    <w:rsid w:val="00E65A40"/>
    <w:rsid w:val="00E7067A"/>
    <w:rsid w:val="00E71D93"/>
    <w:rsid w:val="00E73CCD"/>
    <w:rsid w:val="00E73E8A"/>
    <w:rsid w:val="00E74C89"/>
    <w:rsid w:val="00E77DB9"/>
    <w:rsid w:val="00E77EDA"/>
    <w:rsid w:val="00E8089D"/>
    <w:rsid w:val="00E82CA3"/>
    <w:rsid w:val="00E82F34"/>
    <w:rsid w:val="00E83745"/>
    <w:rsid w:val="00E922DA"/>
    <w:rsid w:val="00E950A6"/>
    <w:rsid w:val="00E97032"/>
    <w:rsid w:val="00EA0155"/>
    <w:rsid w:val="00EA765C"/>
    <w:rsid w:val="00EB2F4B"/>
    <w:rsid w:val="00EB39B9"/>
    <w:rsid w:val="00EB5B8A"/>
    <w:rsid w:val="00EB6E5A"/>
    <w:rsid w:val="00EC0FF0"/>
    <w:rsid w:val="00EC1098"/>
    <w:rsid w:val="00EC242C"/>
    <w:rsid w:val="00EC46F2"/>
    <w:rsid w:val="00EC7139"/>
    <w:rsid w:val="00ED1466"/>
    <w:rsid w:val="00EE5E33"/>
    <w:rsid w:val="00EF1C59"/>
    <w:rsid w:val="00EF498E"/>
    <w:rsid w:val="00EF4D8D"/>
    <w:rsid w:val="00EF730B"/>
    <w:rsid w:val="00EF7A64"/>
    <w:rsid w:val="00F00326"/>
    <w:rsid w:val="00F00852"/>
    <w:rsid w:val="00F01160"/>
    <w:rsid w:val="00F03CAD"/>
    <w:rsid w:val="00F07969"/>
    <w:rsid w:val="00F07F53"/>
    <w:rsid w:val="00F100E5"/>
    <w:rsid w:val="00F12A70"/>
    <w:rsid w:val="00F14530"/>
    <w:rsid w:val="00F1455D"/>
    <w:rsid w:val="00F14CFB"/>
    <w:rsid w:val="00F23066"/>
    <w:rsid w:val="00F25CCB"/>
    <w:rsid w:val="00F26957"/>
    <w:rsid w:val="00F34299"/>
    <w:rsid w:val="00F34827"/>
    <w:rsid w:val="00F349D5"/>
    <w:rsid w:val="00F34E0D"/>
    <w:rsid w:val="00F357CE"/>
    <w:rsid w:val="00F36EBD"/>
    <w:rsid w:val="00F430CE"/>
    <w:rsid w:val="00F43F38"/>
    <w:rsid w:val="00F446D8"/>
    <w:rsid w:val="00F514BB"/>
    <w:rsid w:val="00F54A35"/>
    <w:rsid w:val="00F56991"/>
    <w:rsid w:val="00F56B70"/>
    <w:rsid w:val="00F60AEB"/>
    <w:rsid w:val="00F61B37"/>
    <w:rsid w:val="00F61F07"/>
    <w:rsid w:val="00F63F42"/>
    <w:rsid w:val="00F669D8"/>
    <w:rsid w:val="00F6718E"/>
    <w:rsid w:val="00F73B0C"/>
    <w:rsid w:val="00F8168A"/>
    <w:rsid w:val="00F8459A"/>
    <w:rsid w:val="00F85005"/>
    <w:rsid w:val="00F92528"/>
    <w:rsid w:val="00F92C27"/>
    <w:rsid w:val="00F9749F"/>
    <w:rsid w:val="00FA018A"/>
    <w:rsid w:val="00FA0FC0"/>
    <w:rsid w:val="00FA2608"/>
    <w:rsid w:val="00FA2EF6"/>
    <w:rsid w:val="00FA36B0"/>
    <w:rsid w:val="00FA5AF4"/>
    <w:rsid w:val="00FA5E4F"/>
    <w:rsid w:val="00FA7004"/>
    <w:rsid w:val="00FA7581"/>
    <w:rsid w:val="00FB3134"/>
    <w:rsid w:val="00FB4054"/>
    <w:rsid w:val="00FB45C4"/>
    <w:rsid w:val="00FB4A4A"/>
    <w:rsid w:val="00FC1CE3"/>
    <w:rsid w:val="00FC47A6"/>
    <w:rsid w:val="00FC76BC"/>
    <w:rsid w:val="00FD4AEB"/>
    <w:rsid w:val="00FD632F"/>
    <w:rsid w:val="00FD6466"/>
    <w:rsid w:val="00FD763C"/>
    <w:rsid w:val="00FE16DD"/>
    <w:rsid w:val="00FE20CD"/>
    <w:rsid w:val="00FE3989"/>
    <w:rsid w:val="00FE3EB4"/>
    <w:rsid w:val="00FE40E6"/>
    <w:rsid w:val="00FE4E2B"/>
    <w:rsid w:val="00FE6AE3"/>
    <w:rsid w:val="00FE7F54"/>
    <w:rsid w:val="00FF311A"/>
    <w:rsid w:val="00FF35F2"/>
    <w:rsid w:val="00FF4019"/>
    <w:rsid w:val="00FF65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DC73D6"/>
  <w15:chartTrackingRefBased/>
  <w15:docId w15:val="{7757D8D2-54C8-49DE-ABA4-32E50E5EF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B4A77"/>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rsid w:val="00FA2608"/>
    <w:pPr>
      <w:jc w:val="center"/>
    </w:pPr>
    <w:rPr>
      <w:b/>
      <w:sz w:val="28"/>
      <w:szCs w:val="20"/>
    </w:rPr>
  </w:style>
  <w:style w:type="paragraph" w:styleId="Antrats">
    <w:name w:val="header"/>
    <w:basedOn w:val="prastasis"/>
    <w:rsid w:val="00FA2608"/>
    <w:pPr>
      <w:tabs>
        <w:tab w:val="center" w:pos="4153"/>
        <w:tab w:val="right" w:pos="8306"/>
      </w:tabs>
    </w:pPr>
    <w:rPr>
      <w:rFonts w:ascii="TimesLT" w:hAnsi="TimesLT"/>
      <w:szCs w:val="20"/>
      <w:lang w:val="en-US" w:eastAsia="en-US"/>
    </w:rPr>
  </w:style>
  <w:style w:type="paragraph" w:styleId="Pagrindinistekstas">
    <w:name w:val="Body Text"/>
    <w:basedOn w:val="prastasis"/>
    <w:rsid w:val="00FA2608"/>
    <w:pPr>
      <w:spacing w:line="360" w:lineRule="auto"/>
      <w:jc w:val="both"/>
    </w:pPr>
    <w:rPr>
      <w:szCs w:val="20"/>
      <w:lang w:val="en-US" w:eastAsia="en-US"/>
    </w:rPr>
  </w:style>
  <w:style w:type="paragraph" w:styleId="Sraopastraipa">
    <w:name w:val="List Paragraph"/>
    <w:basedOn w:val="prastasis"/>
    <w:uiPriority w:val="34"/>
    <w:qFormat/>
    <w:rsid w:val="005C1E87"/>
    <w:pPr>
      <w:spacing w:after="200" w:line="276" w:lineRule="auto"/>
      <w:ind w:left="720"/>
    </w:pPr>
    <w:rPr>
      <w:rFonts w:ascii="Calibri" w:eastAsia="Calibri" w:hAnsi="Calibri"/>
      <w:sz w:val="22"/>
      <w:szCs w:val="22"/>
      <w:lang w:val="en-US" w:eastAsia="en-US"/>
    </w:rPr>
  </w:style>
  <w:style w:type="paragraph" w:styleId="Debesliotekstas">
    <w:name w:val="Balloon Text"/>
    <w:basedOn w:val="prastasis"/>
    <w:semiHidden/>
    <w:rsid w:val="004753D8"/>
    <w:rPr>
      <w:rFonts w:ascii="Tahoma" w:hAnsi="Tahoma" w:cs="Tahoma"/>
      <w:sz w:val="16"/>
      <w:szCs w:val="16"/>
    </w:rPr>
  </w:style>
  <w:style w:type="paragraph" w:customStyle="1" w:styleId="Default">
    <w:name w:val="Default"/>
    <w:rsid w:val="009C3CD8"/>
    <w:pPr>
      <w:autoSpaceDE w:val="0"/>
      <w:autoSpaceDN w:val="0"/>
      <w:adjustRightInd w:val="0"/>
    </w:pPr>
    <w:rPr>
      <w:color w:val="000000"/>
      <w:sz w:val="24"/>
      <w:szCs w:val="24"/>
    </w:rPr>
  </w:style>
  <w:style w:type="table" w:styleId="Lentelstinklelis">
    <w:name w:val="Table Grid"/>
    <w:basedOn w:val="prastojilentel"/>
    <w:rsid w:val="008839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253800">
      <w:bodyDiv w:val="1"/>
      <w:marLeft w:val="0"/>
      <w:marRight w:val="0"/>
      <w:marTop w:val="0"/>
      <w:marBottom w:val="0"/>
      <w:divBdr>
        <w:top w:val="none" w:sz="0" w:space="0" w:color="auto"/>
        <w:left w:val="none" w:sz="0" w:space="0" w:color="auto"/>
        <w:bottom w:val="none" w:sz="0" w:space="0" w:color="auto"/>
        <w:right w:val="none" w:sz="0" w:space="0" w:color="auto"/>
      </w:divBdr>
      <w:divsChild>
        <w:div w:id="592709443">
          <w:marLeft w:val="0"/>
          <w:marRight w:val="0"/>
          <w:marTop w:val="0"/>
          <w:marBottom w:val="0"/>
          <w:divBdr>
            <w:top w:val="none" w:sz="0" w:space="0" w:color="auto"/>
            <w:left w:val="none" w:sz="0" w:space="0" w:color="auto"/>
            <w:bottom w:val="none" w:sz="0" w:space="0" w:color="auto"/>
            <w:right w:val="none" w:sz="0" w:space="0" w:color="auto"/>
          </w:divBdr>
          <w:divsChild>
            <w:div w:id="1144468701">
              <w:marLeft w:val="0"/>
              <w:marRight w:val="0"/>
              <w:marTop w:val="0"/>
              <w:marBottom w:val="0"/>
              <w:divBdr>
                <w:top w:val="none" w:sz="0" w:space="0" w:color="auto"/>
                <w:left w:val="none" w:sz="0" w:space="0" w:color="auto"/>
                <w:bottom w:val="none" w:sz="0" w:space="0" w:color="auto"/>
                <w:right w:val="none" w:sz="0" w:space="0" w:color="auto"/>
              </w:divBdr>
              <w:divsChild>
                <w:div w:id="777650241">
                  <w:marLeft w:val="0"/>
                  <w:marRight w:val="0"/>
                  <w:marTop w:val="0"/>
                  <w:marBottom w:val="0"/>
                  <w:divBdr>
                    <w:top w:val="none" w:sz="0" w:space="0" w:color="auto"/>
                    <w:left w:val="none" w:sz="0" w:space="0" w:color="auto"/>
                    <w:bottom w:val="none" w:sz="0" w:space="0" w:color="auto"/>
                    <w:right w:val="none" w:sz="0" w:space="0" w:color="auto"/>
                  </w:divBdr>
                  <w:divsChild>
                    <w:div w:id="429349161">
                      <w:marLeft w:val="0"/>
                      <w:marRight w:val="0"/>
                      <w:marTop w:val="0"/>
                      <w:marBottom w:val="0"/>
                      <w:divBdr>
                        <w:top w:val="none" w:sz="0" w:space="0" w:color="auto"/>
                        <w:left w:val="none" w:sz="0" w:space="0" w:color="auto"/>
                        <w:bottom w:val="none" w:sz="0" w:space="0" w:color="auto"/>
                        <w:right w:val="none" w:sz="0" w:space="0" w:color="auto"/>
                      </w:divBdr>
                      <w:divsChild>
                        <w:div w:id="1633752356">
                          <w:marLeft w:val="0"/>
                          <w:marRight w:val="0"/>
                          <w:marTop w:val="15"/>
                          <w:marBottom w:val="0"/>
                          <w:divBdr>
                            <w:top w:val="none" w:sz="0" w:space="0" w:color="auto"/>
                            <w:left w:val="none" w:sz="0" w:space="0" w:color="auto"/>
                            <w:bottom w:val="none" w:sz="0" w:space="0" w:color="auto"/>
                            <w:right w:val="none" w:sz="0" w:space="0" w:color="auto"/>
                          </w:divBdr>
                          <w:divsChild>
                            <w:div w:id="1719157854">
                              <w:marLeft w:val="0"/>
                              <w:marRight w:val="0"/>
                              <w:marTop w:val="0"/>
                              <w:marBottom w:val="0"/>
                              <w:divBdr>
                                <w:top w:val="none" w:sz="0" w:space="0" w:color="auto"/>
                                <w:left w:val="none" w:sz="0" w:space="0" w:color="auto"/>
                                <w:bottom w:val="none" w:sz="0" w:space="0" w:color="auto"/>
                                <w:right w:val="none" w:sz="0" w:space="0" w:color="auto"/>
                              </w:divBdr>
                              <w:divsChild>
                                <w:div w:id="1711843">
                                  <w:marLeft w:val="0"/>
                                  <w:marRight w:val="0"/>
                                  <w:marTop w:val="0"/>
                                  <w:marBottom w:val="0"/>
                                  <w:divBdr>
                                    <w:top w:val="none" w:sz="0" w:space="0" w:color="auto"/>
                                    <w:left w:val="none" w:sz="0" w:space="0" w:color="auto"/>
                                    <w:bottom w:val="none" w:sz="0" w:space="0" w:color="auto"/>
                                    <w:right w:val="none" w:sz="0" w:space="0" w:color="auto"/>
                                  </w:divBdr>
                                </w:div>
                                <w:div w:id="54667275">
                                  <w:marLeft w:val="0"/>
                                  <w:marRight w:val="0"/>
                                  <w:marTop w:val="0"/>
                                  <w:marBottom w:val="0"/>
                                  <w:divBdr>
                                    <w:top w:val="none" w:sz="0" w:space="0" w:color="auto"/>
                                    <w:left w:val="none" w:sz="0" w:space="0" w:color="auto"/>
                                    <w:bottom w:val="none" w:sz="0" w:space="0" w:color="auto"/>
                                    <w:right w:val="none" w:sz="0" w:space="0" w:color="auto"/>
                                  </w:divBdr>
                                </w:div>
                                <w:div w:id="132528033">
                                  <w:marLeft w:val="0"/>
                                  <w:marRight w:val="0"/>
                                  <w:marTop w:val="0"/>
                                  <w:marBottom w:val="0"/>
                                  <w:divBdr>
                                    <w:top w:val="none" w:sz="0" w:space="0" w:color="auto"/>
                                    <w:left w:val="none" w:sz="0" w:space="0" w:color="auto"/>
                                    <w:bottom w:val="none" w:sz="0" w:space="0" w:color="auto"/>
                                    <w:right w:val="none" w:sz="0" w:space="0" w:color="auto"/>
                                  </w:divBdr>
                                </w:div>
                                <w:div w:id="311250448">
                                  <w:marLeft w:val="0"/>
                                  <w:marRight w:val="0"/>
                                  <w:marTop w:val="0"/>
                                  <w:marBottom w:val="0"/>
                                  <w:divBdr>
                                    <w:top w:val="none" w:sz="0" w:space="0" w:color="auto"/>
                                    <w:left w:val="none" w:sz="0" w:space="0" w:color="auto"/>
                                    <w:bottom w:val="none" w:sz="0" w:space="0" w:color="auto"/>
                                    <w:right w:val="none" w:sz="0" w:space="0" w:color="auto"/>
                                  </w:divBdr>
                                </w:div>
                                <w:div w:id="337780356">
                                  <w:marLeft w:val="0"/>
                                  <w:marRight w:val="0"/>
                                  <w:marTop w:val="0"/>
                                  <w:marBottom w:val="0"/>
                                  <w:divBdr>
                                    <w:top w:val="none" w:sz="0" w:space="0" w:color="auto"/>
                                    <w:left w:val="none" w:sz="0" w:space="0" w:color="auto"/>
                                    <w:bottom w:val="none" w:sz="0" w:space="0" w:color="auto"/>
                                    <w:right w:val="none" w:sz="0" w:space="0" w:color="auto"/>
                                  </w:divBdr>
                                </w:div>
                                <w:div w:id="450705713">
                                  <w:marLeft w:val="0"/>
                                  <w:marRight w:val="0"/>
                                  <w:marTop w:val="0"/>
                                  <w:marBottom w:val="0"/>
                                  <w:divBdr>
                                    <w:top w:val="none" w:sz="0" w:space="0" w:color="auto"/>
                                    <w:left w:val="none" w:sz="0" w:space="0" w:color="auto"/>
                                    <w:bottom w:val="none" w:sz="0" w:space="0" w:color="auto"/>
                                    <w:right w:val="none" w:sz="0" w:space="0" w:color="auto"/>
                                  </w:divBdr>
                                </w:div>
                                <w:div w:id="453402877">
                                  <w:marLeft w:val="0"/>
                                  <w:marRight w:val="0"/>
                                  <w:marTop w:val="0"/>
                                  <w:marBottom w:val="0"/>
                                  <w:divBdr>
                                    <w:top w:val="none" w:sz="0" w:space="0" w:color="auto"/>
                                    <w:left w:val="none" w:sz="0" w:space="0" w:color="auto"/>
                                    <w:bottom w:val="none" w:sz="0" w:space="0" w:color="auto"/>
                                    <w:right w:val="none" w:sz="0" w:space="0" w:color="auto"/>
                                  </w:divBdr>
                                </w:div>
                                <w:div w:id="575094110">
                                  <w:marLeft w:val="0"/>
                                  <w:marRight w:val="0"/>
                                  <w:marTop w:val="0"/>
                                  <w:marBottom w:val="0"/>
                                  <w:divBdr>
                                    <w:top w:val="none" w:sz="0" w:space="0" w:color="auto"/>
                                    <w:left w:val="none" w:sz="0" w:space="0" w:color="auto"/>
                                    <w:bottom w:val="none" w:sz="0" w:space="0" w:color="auto"/>
                                    <w:right w:val="none" w:sz="0" w:space="0" w:color="auto"/>
                                  </w:divBdr>
                                </w:div>
                                <w:div w:id="856383098">
                                  <w:marLeft w:val="0"/>
                                  <w:marRight w:val="0"/>
                                  <w:marTop w:val="0"/>
                                  <w:marBottom w:val="0"/>
                                  <w:divBdr>
                                    <w:top w:val="none" w:sz="0" w:space="0" w:color="auto"/>
                                    <w:left w:val="none" w:sz="0" w:space="0" w:color="auto"/>
                                    <w:bottom w:val="none" w:sz="0" w:space="0" w:color="auto"/>
                                    <w:right w:val="none" w:sz="0" w:space="0" w:color="auto"/>
                                  </w:divBdr>
                                </w:div>
                                <w:div w:id="869151627">
                                  <w:marLeft w:val="0"/>
                                  <w:marRight w:val="0"/>
                                  <w:marTop w:val="0"/>
                                  <w:marBottom w:val="0"/>
                                  <w:divBdr>
                                    <w:top w:val="none" w:sz="0" w:space="0" w:color="auto"/>
                                    <w:left w:val="none" w:sz="0" w:space="0" w:color="auto"/>
                                    <w:bottom w:val="none" w:sz="0" w:space="0" w:color="auto"/>
                                    <w:right w:val="none" w:sz="0" w:space="0" w:color="auto"/>
                                  </w:divBdr>
                                </w:div>
                                <w:div w:id="893270863">
                                  <w:marLeft w:val="0"/>
                                  <w:marRight w:val="0"/>
                                  <w:marTop w:val="0"/>
                                  <w:marBottom w:val="0"/>
                                  <w:divBdr>
                                    <w:top w:val="none" w:sz="0" w:space="0" w:color="auto"/>
                                    <w:left w:val="none" w:sz="0" w:space="0" w:color="auto"/>
                                    <w:bottom w:val="none" w:sz="0" w:space="0" w:color="auto"/>
                                    <w:right w:val="none" w:sz="0" w:space="0" w:color="auto"/>
                                  </w:divBdr>
                                </w:div>
                                <w:div w:id="1114640987">
                                  <w:marLeft w:val="0"/>
                                  <w:marRight w:val="0"/>
                                  <w:marTop w:val="0"/>
                                  <w:marBottom w:val="0"/>
                                  <w:divBdr>
                                    <w:top w:val="none" w:sz="0" w:space="0" w:color="auto"/>
                                    <w:left w:val="none" w:sz="0" w:space="0" w:color="auto"/>
                                    <w:bottom w:val="none" w:sz="0" w:space="0" w:color="auto"/>
                                    <w:right w:val="none" w:sz="0" w:space="0" w:color="auto"/>
                                  </w:divBdr>
                                </w:div>
                                <w:div w:id="1122117027">
                                  <w:marLeft w:val="0"/>
                                  <w:marRight w:val="0"/>
                                  <w:marTop w:val="0"/>
                                  <w:marBottom w:val="0"/>
                                  <w:divBdr>
                                    <w:top w:val="none" w:sz="0" w:space="0" w:color="auto"/>
                                    <w:left w:val="none" w:sz="0" w:space="0" w:color="auto"/>
                                    <w:bottom w:val="none" w:sz="0" w:space="0" w:color="auto"/>
                                    <w:right w:val="none" w:sz="0" w:space="0" w:color="auto"/>
                                  </w:divBdr>
                                </w:div>
                                <w:div w:id="1166364143">
                                  <w:marLeft w:val="0"/>
                                  <w:marRight w:val="0"/>
                                  <w:marTop w:val="0"/>
                                  <w:marBottom w:val="0"/>
                                  <w:divBdr>
                                    <w:top w:val="none" w:sz="0" w:space="0" w:color="auto"/>
                                    <w:left w:val="none" w:sz="0" w:space="0" w:color="auto"/>
                                    <w:bottom w:val="none" w:sz="0" w:space="0" w:color="auto"/>
                                    <w:right w:val="none" w:sz="0" w:space="0" w:color="auto"/>
                                  </w:divBdr>
                                </w:div>
                                <w:div w:id="1245996088">
                                  <w:marLeft w:val="0"/>
                                  <w:marRight w:val="0"/>
                                  <w:marTop w:val="0"/>
                                  <w:marBottom w:val="0"/>
                                  <w:divBdr>
                                    <w:top w:val="none" w:sz="0" w:space="0" w:color="auto"/>
                                    <w:left w:val="none" w:sz="0" w:space="0" w:color="auto"/>
                                    <w:bottom w:val="none" w:sz="0" w:space="0" w:color="auto"/>
                                    <w:right w:val="none" w:sz="0" w:space="0" w:color="auto"/>
                                  </w:divBdr>
                                </w:div>
                                <w:div w:id="1268931981">
                                  <w:marLeft w:val="0"/>
                                  <w:marRight w:val="0"/>
                                  <w:marTop w:val="0"/>
                                  <w:marBottom w:val="0"/>
                                  <w:divBdr>
                                    <w:top w:val="none" w:sz="0" w:space="0" w:color="auto"/>
                                    <w:left w:val="none" w:sz="0" w:space="0" w:color="auto"/>
                                    <w:bottom w:val="none" w:sz="0" w:space="0" w:color="auto"/>
                                    <w:right w:val="none" w:sz="0" w:space="0" w:color="auto"/>
                                  </w:divBdr>
                                </w:div>
                                <w:div w:id="1273245943">
                                  <w:marLeft w:val="0"/>
                                  <w:marRight w:val="0"/>
                                  <w:marTop w:val="0"/>
                                  <w:marBottom w:val="0"/>
                                  <w:divBdr>
                                    <w:top w:val="none" w:sz="0" w:space="0" w:color="auto"/>
                                    <w:left w:val="none" w:sz="0" w:space="0" w:color="auto"/>
                                    <w:bottom w:val="none" w:sz="0" w:space="0" w:color="auto"/>
                                    <w:right w:val="none" w:sz="0" w:space="0" w:color="auto"/>
                                  </w:divBdr>
                                </w:div>
                                <w:div w:id="1281959378">
                                  <w:marLeft w:val="0"/>
                                  <w:marRight w:val="0"/>
                                  <w:marTop w:val="0"/>
                                  <w:marBottom w:val="0"/>
                                  <w:divBdr>
                                    <w:top w:val="none" w:sz="0" w:space="0" w:color="auto"/>
                                    <w:left w:val="none" w:sz="0" w:space="0" w:color="auto"/>
                                    <w:bottom w:val="none" w:sz="0" w:space="0" w:color="auto"/>
                                    <w:right w:val="none" w:sz="0" w:space="0" w:color="auto"/>
                                  </w:divBdr>
                                </w:div>
                                <w:div w:id="1366565314">
                                  <w:marLeft w:val="0"/>
                                  <w:marRight w:val="0"/>
                                  <w:marTop w:val="0"/>
                                  <w:marBottom w:val="0"/>
                                  <w:divBdr>
                                    <w:top w:val="none" w:sz="0" w:space="0" w:color="auto"/>
                                    <w:left w:val="none" w:sz="0" w:space="0" w:color="auto"/>
                                    <w:bottom w:val="none" w:sz="0" w:space="0" w:color="auto"/>
                                    <w:right w:val="none" w:sz="0" w:space="0" w:color="auto"/>
                                  </w:divBdr>
                                </w:div>
                                <w:div w:id="1581523568">
                                  <w:marLeft w:val="0"/>
                                  <w:marRight w:val="0"/>
                                  <w:marTop w:val="0"/>
                                  <w:marBottom w:val="0"/>
                                  <w:divBdr>
                                    <w:top w:val="none" w:sz="0" w:space="0" w:color="auto"/>
                                    <w:left w:val="none" w:sz="0" w:space="0" w:color="auto"/>
                                    <w:bottom w:val="none" w:sz="0" w:space="0" w:color="auto"/>
                                    <w:right w:val="none" w:sz="0" w:space="0" w:color="auto"/>
                                  </w:divBdr>
                                </w:div>
                                <w:div w:id="1630011768">
                                  <w:marLeft w:val="0"/>
                                  <w:marRight w:val="0"/>
                                  <w:marTop w:val="0"/>
                                  <w:marBottom w:val="0"/>
                                  <w:divBdr>
                                    <w:top w:val="none" w:sz="0" w:space="0" w:color="auto"/>
                                    <w:left w:val="none" w:sz="0" w:space="0" w:color="auto"/>
                                    <w:bottom w:val="none" w:sz="0" w:space="0" w:color="auto"/>
                                    <w:right w:val="none" w:sz="0" w:space="0" w:color="auto"/>
                                  </w:divBdr>
                                </w:div>
                                <w:div w:id="1689285581">
                                  <w:marLeft w:val="0"/>
                                  <w:marRight w:val="0"/>
                                  <w:marTop w:val="0"/>
                                  <w:marBottom w:val="0"/>
                                  <w:divBdr>
                                    <w:top w:val="none" w:sz="0" w:space="0" w:color="auto"/>
                                    <w:left w:val="none" w:sz="0" w:space="0" w:color="auto"/>
                                    <w:bottom w:val="none" w:sz="0" w:space="0" w:color="auto"/>
                                    <w:right w:val="none" w:sz="0" w:space="0" w:color="auto"/>
                                  </w:divBdr>
                                </w:div>
                                <w:div w:id="1695495931">
                                  <w:marLeft w:val="0"/>
                                  <w:marRight w:val="0"/>
                                  <w:marTop w:val="0"/>
                                  <w:marBottom w:val="0"/>
                                  <w:divBdr>
                                    <w:top w:val="none" w:sz="0" w:space="0" w:color="auto"/>
                                    <w:left w:val="none" w:sz="0" w:space="0" w:color="auto"/>
                                    <w:bottom w:val="none" w:sz="0" w:space="0" w:color="auto"/>
                                    <w:right w:val="none" w:sz="0" w:space="0" w:color="auto"/>
                                  </w:divBdr>
                                </w:div>
                                <w:div w:id="1754618850">
                                  <w:marLeft w:val="0"/>
                                  <w:marRight w:val="0"/>
                                  <w:marTop w:val="0"/>
                                  <w:marBottom w:val="0"/>
                                  <w:divBdr>
                                    <w:top w:val="none" w:sz="0" w:space="0" w:color="auto"/>
                                    <w:left w:val="none" w:sz="0" w:space="0" w:color="auto"/>
                                    <w:bottom w:val="none" w:sz="0" w:space="0" w:color="auto"/>
                                    <w:right w:val="none" w:sz="0" w:space="0" w:color="auto"/>
                                  </w:divBdr>
                                </w:div>
                                <w:div w:id="2135975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21416480">
      <w:bodyDiv w:val="1"/>
      <w:marLeft w:val="0"/>
      <w:marRight w:val="0"/>
      <w:marTop w:val="0"/>
      <w:marBottom w:val="0"/>
      <w:divBdr>
        <w:top w:val="none" w:sz="0" w:space="0" w:color="auto"/>
        <w:left w:val="none" w:sz="0" w:space="0" w:color="auto"/>
        <w:bottom w:val="none" w:sz="0" w:space="0" w:color="auto"/>
        <w:right w:val="none" w:sz="0" w:space="0" w:color="auto"/>
      </w:divBdr>
    </w:div>
    <w:div w:id="1239827290">
      <w:bodyDiv w:val="1"/>
      <w:marLeft w:val="0"/>
      <w:marRight w:val="0"/>
      <w:marTop w:val="0"/>
      <w:marBottom w:val="0"/>
      <w:divBdr>
        <w:top w:val="none" w:sz="0" w:space="0" w:color="auto"/>
        <w:left w:val="none" w:sz="0" w:space="0" w:color="auto"/>
        <w:bottom w:val="none" w:sz="0" w:space="0" w:color="auto"/>
        <w:right w:val="none" w:sz="0" w:space="0" w:color="auto"/>
      </w:divBdr>
      <w:divsChild>
        <w:div w:id="1615474750">
          <w:marLeft w:val="0"/>
          <w:marRight w:val="0"/>
          <w:marTop w:val="0"/>
          <w:marBottom w:val="0"/>
          <w:divBdr>
            <w:top w:val="none" w:sz="0" w:space="0" w:color="auto"/>
            <w:left w:val="none" w:sz="0" w:space="0" w:color="auto"/>
            <w:bottom w:val="none" w:sz="0" w:space="0" w:color="auto"/>
            <w:right w:val="none" w:sz="0" w:space="0" w:color="auto"/>
          </w:divBdr>
          <w:divsChild>
            <w:div w:id="251623862">
              <w:marLeft w:val="0"/>
              <w:marRight w:val="0"/>
              <w:marTop w:val="0"/>
              <w:marBottom w:val="0"/>
              <w:divBdr>
                <w:top w:val="none" w:sz="0" w:space="0" w:color="auto"/>
                <w:left w:val="none" w:sz="0" w:space="0" w:color="auto"/>
                <w:bottom w:val="none" w:sz="0" w:space="0" w:color="auto"/>
                <w:right w:val="none" w:sz="0" w:space="0" w:color="auto"/>
              </w:divBdr>
              <w:divsChild>
                <w:div w:id="980035250">
                  <w:marLeft w:val="0"/>
                  <w:marRight w:val="0"/>
                  <w:marTop w:val="0"/>
                  <w:marBottom w:val="0"/>
                  <w:divBdr>
                    <w:top w:val="none" w:sz="0" w:space="0" w:color="auto"/>
                    <w:left w:val="none" w:sz="0" w:space="0" w:color="auto"/>
                    <w:bottom w:val="none" w:sz="0" w:space="0" w:color="auto"/>
                    <w:right w:val="none" w:sz="0" w:space="0" w:color="auto"/>
                  </w:divBdr>
                  <w:divsChild>
                    <w:div w:id="2098204881">
                      <w:marLeft w:val="0"/>
                      <w:marRight w:val="0"/>
                      <w:marTop w:val="0"/>
                      <w:marBottom w:val="0"/>
                      <w:divBdr>
                        <w:top w:val="none" w:sz="0" w:space="0" w:color="auto"/>
                        <w:left w:val="none" w:sz="0" w:space="0" w:color="auto"/>
                        <w:bottom w:val="none" w:sz="0" w:space="0" w:color="auto"/>
                        <w:right w:val="none" w:sz="0" w:space="0" w:color="auto"/>
                      </w:divBdr>
                      <w:divsChild>
                        <w:div w:id="1084258833">
                          <w:marLeft w:val="0"/>
                          <w:marRight w:val="0"/>
                          <w:marTop w:val="15"/>
                          <w:marBottom w:val="0"/>
                          <w:divBdr>
                            <w:top w:val="none" w:sz="0" w:space="0" w:color="auto"/>
                            <w:left w:val="none" w:sz="0" w:space="0" w:color="auto"/>
                            <w:bottom w:val="none" w:sz="0" w:space="0" w:color="auto"/>
                            <w:right w:val="none" w:sz="0" w:space="0" w:color="auto"/>
                          </w:divBdr>
                          <w:divsChild>
                            <w:div w:id="1287196197">
                              <w:marLeft w:val="0"/>
                              <w:marRight w:val="0"/>
                              <w:marTop w:val="0"/>
                              <w:marBottom w:val="0"/>
                              <w:divBdr>
                                <w:top w:val="none" w:sz="0" w:space="0" w:color="auto"/>
                                <w:left w:val="none" w:sz="0" w:space="0" w:color="auto"/>
                                <w:bottom w:val="none" w:sz="0" w:space="0" w:color="auto"/>
                                <w:right w:val="none" w:sz="0" w:space="0" w:color="auto"/>
                              </w:divBdr>
                              <w:divsChild>
                                <w:div w:id="81797648">
                                  <w:marLeft w:val="0"/>
                                  <w:marRight w:val="0"/>
                                  <w:marTop w:val="0"/>
                                  <w:marBottom w:val="0"/>
                                  <w:divBdr>
                                    <w:top w:val="none" w:sz="0" w:space="0" w:color="auto"/>
                                    <w:left w:val="none" w:sz="0" w:space="0" w:color="auto"/>
                                    <w:bottom w:val="none" w:sz="0" w:space="0" w:color="auto"/>
                                    <w:right w:val="none" w:sz="0" w:space="0" w:color="auto"/>
                                  </w:divBdr>
                                </w:div>
                                <w:div w:id="300428492">
                                  <w:marLeft w:val="0"/>
                                  <w:marRight w:val="0"/>
                                  <w:marTop w:val="0"/>
                                  <w:marBottom w:val="0"/>
                                  <w:divBdr>
                                    <w:top w:val="none" w:sz="0" w:space="0" w:color="auto"/>
                                    <w:left w:val="none" w:sz="0" w:space="0" w:color="auto"/>
                                    <w:bottom w:val="none" w:sz="0" w:space="0" w:color="auto"/>
                                    <w:right w:val="none" w:sz="0" w:space="0" w:color="auto"/>
                                  </w:divBdr>
                                </w:div>
                                <w:div w:id="853688824">
                                  <w:marLeft w:val="0"/>
                                  <w:marRight w:val="0"/>
                                  <w:marTop w:val="0"/>
                                  <w:marBottom w:val="0"/>
                                  <w:divBdr>
                                    <w:top w:val="none" w:sz="0" w:space="0" w:color="auto"/>
                                    <w:left w:val="none" w:sz="0" w:space="0" w:color="auto"/>
                                    <w:bottom w:val="none" w:sz="0" w:space="0" w:color="auto"/>
                                    <w:right w:val="none" w:sz="0" w:space="0" w:color="auto"/>
                                  </w:divBdr>
                                </w:div>
                                <w:div w:id="876893572">
                                  <w:marLeft w:val="0"/>
                                  <w:marRight w:val="0"/>
                                  <w:marTop w:val="0"/>
                                  <w:marBottom w:val="0"/>
                                  <w:divBdr>
                                    <w:top w:val="none" w:sz="0" w:space="0" w:color="auto"/>
                                    <w:left w:val="none" w:sz="0" w:space="0" w:color="auto"/>
                                    <w:bottom w:val="none" w:sz="0" w:space="0" w:color="auto"/>
                                    <w:right w:val="none" w:sz="0" w:space="0" w:color="auto"/>
                                  </w:divBdr>
                                </w:div>
                                <w:div w:id="962879858">
                                  <w:marLeft w:val="0"/>
                                  <w:marRight w:val="0"/>
                                  <w:marTop w:val="0"/>
                                  <w:marBottom w:val="0"/>
                                  <w:divBdr>
                                    <w:top w:val="none" w:sz="0" w:space="0" w:color="auto"/>
                                    <w:left w:val="none" w:sz="0" w:space="0" w:color="auto"/>
                                    <w:bottom w:val="none" w:sz="0" w:space="0" w:color="auto"/>
                                    <w:right w:val="none" w:sz="0" w:space="0" w:color="auto"/>
                                  </w:divBdr>
                                </w:div>
                                <w:div w:id="1013916500">
                                  <w:marLeft w:val="0"/>
                                  <w:marRight w:val="0"/>
                                  <w:marTop w:val="0"/>
                                  <w:marBottom w:val="0"/>
                                  <w:divBdr>
                                    <w:top w:val="none" w:sz="0" w:space="0" w:color="auto"/>
                                    <w:left w:val="none" w:sz="0" w:space="0" w:color="auto"/>
                                    <w:bottom w:val="none" w:sz="0" w:space="0" w:color="auto"/>
                                    <w:right w:val="none" w:sz="0" w:space="0" w:color="auto"/>
                                  </w:divBdr>
                                </w:div>
                                <w:div w:id="1081099413">
                                  <w:marLeft w:val="0"/>
                                  <w:marRight w:val="0"/>
                                  <w:marTop w:val="0"/>
                                  <w:marBottom w:val="0"/>
                                  <w:divBdr>
                                    <w:top w:val="none" w:sz="0" w:space="0" w:color="auto"/>
                                    <w:left w:val="none" w:sz="0" w:space="0" w:color="auto"/>
                                    <w:bottom w:val="none" w:sz="0" w:space="0" w:color="auto"/>
                                    <w:right w:val="none" w:sz="0" w:space="0" w:color="auto"/>
                                  </w:divBdr>
                                </w:div>
                                <w:div w:id="1146358357">
                                  <w:marLeft w:val="0"/>
                                  <w:marRight w:val="0"/>
                                  <w:marTop w:val="0"/>
                                  <w:marBottom w:val="0"/>
                                  <w:divBdr>
                                    <w:top w:val="none" w:sz="0" w:space="0" w:color="auto"/>
                                    <w:left w:val="none" w:sz="0" w:space="0" w:color="auto"/>
                                    <w:bottom w:val="none" w:sz="0" w:space="0" w:color="auto"/>
                                    <w:right w:val="none" w:sz="0" w:space="0" w:color="auto"/>
                                  </w:divBdr>
                                </w:div>
                                <w:div w:id="1241867267">
                                  <w:marLeft w:val="0"/>
                                  <w:marRight w:val="0"/>
                                  <w:marTop w:val="0"/>
                                  <w:marBottom w:val="0"/>
                                  <w:divBdr>
                                    <w:top w:val="none" w:sz="0" w:space="0" w:color="auto"/>
                                    <w:left w:val="none" w:sz="0" w:space="0" w:color="auto"/>
                                    <w:bottom w:val="none" w:sz="0" w:space="0" w:color="auto"/>
                                    <w:right w:val="none" w:sz="0" w:space="0" w:color="auto"/>
                                  </w:divBdr>
                                </w:div>
                                <w:div w:id="1326470725">
                                  <w:marLeft w:val="0"/>
                                  <w:marRight w:val="0"/>
                                  <w:marTop w:val="0"/>
                                  <w:marBottom w:val="0"/>
                                  <w:divBdr>
                                    <w:top w:val="none" w:sz="0" w:space="0" w:color="auto"/>
                                    <w:left w:val="none" w:sz="0" w:space="0" w:color="auto"/>
                                    <w:bottom w:val="none" w:sz="0" w:space="0" w:color="auto"/>
                                    <w:right w:val="none" w:sz="0" w:space="0" w:color="auto"/>
                                  </w:divBdr>
                                </w:div>
                                <w:div w:id="1352146124">
                                  <w:marLeft w:val="0"/>
                                  <w:marRight w:val="0"/>
                                  <w:marTop w:val="0"/>
                                  <w:marBottom w:val="0"/>
                                  <w:divBdr>
                                    <w:top w:val="none" w:sz="0" w:space="0" w:color="auto"/>
                                    <w:left w:val="none" w:sz="0" w:space="0" w:color="auto"/>
                                    <w:bottom w:val="none" w:sz="0" w:space="0" w:color="auto"/>
                                    <w:right w:val="none" w:sz="0" w:space="0" w:color="auto"/>
                                  </w:divBdr>
                                </w:div>
                                <w:div w:id="1372919348">
                                  <w:marLeft w:val="0"/>
                                  <w:marRight w:val="0"/>
                                  <w:marTop w:val="0"/>
                                  <w:marBottom w:val="0"/>
                                  <w:divBdr>
                                    <w:top w:val="none" w:sz="0" w:space="0" w:color="auto"/>
                                    <w:left w:val="none" w:sz="0" w:space="0" w:color="auto"/>
                                    <w:bottom w:val="none" w:sz="0" w:space="0" w:color="auto"/>
                                    <w:right w:val="none" w:sz="0" w:space="0" w:color="auto"/>
                                  </w:divBdr>
                                </w:div>
                                <w:div w:id="1377314173">
                                  <w:marLeft w:val="0"/>
                                  <w:marRight w:val="0"/>
                                  <w:marTop w:val="0"/>
                                  <w:marBottom w:val="0"/>
                                  <w:divBdr>
                                    <w:top w:val="none" w:sz="0" w:space="0" w:color="auto"/>
                                    <w:left w:val="none" w:sz="0" w:space="0" w:color="auto"/>
                                    <w:bottom w:val="none" w:sz="0" w:space="0" w:color="auto"/>
                                    <w:right w:val="none" w:sz="0" w:space="0" w:color="auto"/>
                                  </w:divBdr>
                                </w:div>
                                <w:div w:id="1442721418">
                                  <w:marLeft w:val="0"/>
                                  <w:marRight w:val="0"/>
                                  <w:marTop w:val="0"/>
                                  <w:marBottom w:val="0"/>
                                  <w:divBdr>
                                    <w:top w:val="none" w:sz="0" w:space="0" w:color="auto"/>
                                    <w:left w:val="none" w:sz="0" w:space="0" w:color="auto"/>
                                    <w:bottom w:val="none" w:sz="0" w:space="0" w:color="auto"/>
                                    <w:right w:val="none" w:sz="0" w:space="0" w:color="auto"/>
                                  </w:divBdr>
                                </w:div>
                                <w:div w:id="1469006876">
                                  <w:marLeft w:val="0"/>
                                  <w:marRight w:val="0"/>
                                  <w:marTop w:val="0"/>
                                  <w:marBottom w:val="0"/>
                                  <w:divBdr>
                                    <w:top w:val="none" w:sz="0" w:space="0" w:color="auto"/>
                                    <w:left w:val="none" w:sz="0" w:space="0" w:color="auto"/>
                                    <w:bottom w:val="none" w:sz="0" w:space="0" w:color="auto"/>
                                    <w:right w:val="none" w:sz="0" w:space="0" w:color="auto"/>
                                  </w:divBdr>
                                </w:div>
                                <w:div w:id="1529951665">
                                  <w:marLeft w:val="0"/>
                                  <w:marRight w:val="0"/>
                                  <w:marTop w:val="0"/>
                                  <w:marBottom w:val="0"/>
                                  <w:divBdr>
                                    <w:top w:val="none" w:sz="0" w:space="0" w:color="auto"/>
                                    <w:left w:val="none" w:sz="0" w:space="0" w:color="auto"/>
                                    <w:bottom w:val="none" w:sz="0" w:space="0" w:color="auto"/>
                                    <w:right w:val="none" w:sz="0" w:space="0" w:color="auto"/>
                                  </w:divBdr>
                                </w:div>
                                <w:div w:id="1598950299">
                                  <w:marLeft w:val="0"/>
                                  <w:marRight w:val="0"/>
                                  <w:marTop w:val="0"/>
                                  <w:marBottom w:val="0"/>
                                  <w:divBdr>
                                    <w:top w:val="none" w:sz="0" w:space="0" w:color="auto"/>
                                    <w:left w:val="none" w:sz="0" w:space="0" w:color="auto"/>
                                    <w:bottom w:val="none" w:sz="0" w:space="0" w:color="auto"/>
                                    <w:right w:val="none" w:sz="0" w:space="0" w:color="auto"/>
                                  </w:divBdr>
                                </w:div>
                                <w:div w:id="1616331836">
                                  <w:marLeft w:val="0"/>
                                  <w:marRight w:val="0"/>
                                  <w:marTop w:val="0"/>
                                  <w:marBottom w:val="0"/>
                                  <w:divBdr>
                                    <w:top w:val="none" w:sz="0" w:space="0" w:color="auto"/>
                                    <w:left w:val="none" w:sz="0" w:space="0" w:color="auto"/>
                                    <w:bottom w:val="none" w:sz="0" w:space="0" w:color="auto"/>
                                    <w:right w:val="none" w:sz="0" w:space="0" w:color="auto"/>
                                  </w:divBdr>
                                </w:div>
                                <w:div w:id="1643339767">
                                  <w:marLeft w:val="0"/>
                                  <w:marRight w:val="0"/>
                                  <w:marTop w:val="0"/>
                                  <w:marBottom w:val="0"/>
                                  <w:divBdr>
                                    <w:top w:val="none" w:sz="0" w:space="0" w:color="auto"/>
                                    <w:left w:val="none" w:sz="0" w:space="0" w:color="auto"/>
                                    <w:bottom w:val="none" w:sz="0" w:space="0" w:color="auto"/>
                                    <w:right w:val="none" w:sz="0" w:space="0" w:color="auto"/>
                                  </w:divBdr>
                                </w:div>
                                <w:div w:id="1686711438">
                                  <w:marLeft w:val="0"/>
                                  <w:marRight w:val="0"/>
                                  <w:marTop w:val="0"/>
                                  <w:marBottom w:val="0"/>
                                  <w:divBdr>
                                    <w:top w:val="none" w:sz="0" w:space="0" w:color="auto"/>
                                    <w:left w:val="none" w:sz="0" w:space="0" w:color="auto"/>
                                    <w:bottom w:val="none" w:sz="0" w:space="0" w:color="auto"/>
                                    <w:right w:val="none" w:sz="0" w:space="0" w:color="auto"/>
                                  </w:divBdr>
                                </w:div>
                                <w:div w:id="1696153393">
                                  <w:marLeft w:val="0"/>
                                  <w:marRight w:val="0"/>
                                  <w:marTop w:val="0"/>
                                  <w:marBottom w:val="0"/>
                                  <w:divBdr>
                                    <w:top w:val="none" w:sz="0" w:space="0" w:color="auto"/>
                                    <w:left w:val="none" w:sz="0" w:space="0" w:color="auto"/>
                                    <w:bottom w:val="none" w:sz="0" w:space="0" w:color="auto"/>
                                    <w:right w:val="none" w:sz="0" w:space="0" w:color="auto"/>
                                  </w:divBdr>
                                </w:div>
                                <w:div w:id="1836067489">
                                  <w:marLeft w:val="0"/>
                                  <w:marRight w:val="0"/>
                                  <w:marTop w:val="0"/>
                                  <w:marBottom w:val="0"/>
                                  <w:divBdr>
                                    <w:top w:val="none" w:sz="0" w:space="0" w:color="auto"/>
                                    <w:left w:val="none" w:sz="0" w:space="0" w:color="auto"/>
                                    <w:bottom w:val="none" w:sz="0" w:space="0" w:color="auto"/>
                                    <w:right w:val="none" w:sz="0" w:space="0" w:color="auto"/>
                                  </w:divBdr>
                                </w:div>
                                <w:div w:id="1868172454">
                                  <w:marLeft w:val="0"/>
                                  <w:marRight w:val="0"/>
                                  <w:marTop w:val="0"/>
                                  <w:marBottom w:val="0"/>
                                  <w:divBdr>
                                    <w:top w:val="none" w:sz="0" w:space="0" w:color="auto"/>
                                    <w:left w:val="none" w:sz="0" w:space="0" w:color="auto"/>
                                    <w:bottom w:val="none" w:sz="0" w:space="0" w:color="auto"/>
                                    <w:right w:val="none" w:sz="0" w:space="0" w:color="auto"/>
                                  </w:divBdr>
                                </w:div>
                                <w:div w:id="1932738924">
                                  <w:marLeft w:val="0"/>
                                  <w:marRight w:val="0"/>
                                  <w:marTop w:val="0"/>
                                  <w:marBottom w:val="0"/>
                                  <w:divBdr>
                                    <w:top w:val="none" w:sz="0" w:space="0" w:color="auto"/>
                                    <w:left w:val="none" w:sz="0" w:space="0" w:color="auto"/>
                                    <w:bottom w:val="none" w:sz="0" w:space="0" w:color="auto"/>
                                    <w:right w:val="none" w:sz="0" w:space="0" w:color="auto"/>
                                  </w:divBdr>
                                </w:div>
                                <w:div w:id="2081436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19950582">
      <w:bodyDiv w:val="1"/>
      <w:marLeft w:val="0"/>
      <w:marRight w:val="0"/>
      <w:marTop w:val="0"/>
      <w:marBottom w:val="0"/>
      <w:divBdr>
        <w:top w:val="none" w:sz="0" w:space="0" w:color="auto"/>
        <w:left w:val="none" w:sz="0" w:space="0" w:color="auto"/>
        <w:bottom w:val="none" w:sz="0" w:space="0" w:color="auto"/>
        <w:right w:val="none" w:sz="0" w:space="0" w:color="auto"/>
      </w:divBdr>
    </w:div>
    <w:div w:id="1832408744">
      <w:bodyDiv w:val="1"/>
      <w:marLeft w:val="0"/>
      <w:marRight w:val="0"/>
      <w:marTop w:val="0"/>
      <w:marBottom w:val="0"/>
      <w:divBdr>
        <w:top w:val="none" w:sz="0" w:space="0" w:color="auto"/>
        <w:left w:val="none" w:sz="0" w:space="0" w:color="auto"/>
        <w:bottom w:val="none" w:sz="0" w:space="0" w:color="auto"/>
        <w:right w:val="none" w:sz="0" w:space="0" w:color="auto"/>
      </w:divBdr>
    </w:div>
    <w:div w:id="1865512385">
      <w:bodyDiv w:val="1"/>
      <w:marLeft w:val="0"/>
      <w:marRight w:val="0"/>
      <w:marTop w:val="0"/>
      <w:marBottom w:val="0"/>
      <w:divBdr>
        <w:top w:val="none" w:sz="0" w:space="0" w:color="auto"/>
        <w:left w:val="none" w:sz="0" w:space="0" w:color="auto"/>
        <w:bottom w:val="none" w:sz="0" w:space="0" w:color="auto"/>
        <w:right w:val="none" w:sz="0" w:space="0" w:color="auto"/>
      </w:divBdr>
      <w:divsChild>
        <w:div w:id="1796175536">
          <w:marLeft w:val="0"/>
          <w:marRight w:val="0"/>
          <w:marTop w:val="0"/>
          <w:marBottom w:val="0"/>
          <w:divBdr>
            <w:top w:val="none" w:sz="0" w:space="0" w:color="auto"/>
            <w:left w:val="none" w:sz="0" w:space="0" w:color="auto"/>
            <w:bottom w:val="none" w:sz="0" w:space="0" w:color="auto"/>
            <w:right w:val="none" w:sz="0" w:space="0" w:color="auto"/>
          </w:divBdr>
          <w:divsChild>
            <w:div w:id="1566721966">
              <w:marLeft w:val="0"/>
              <w:marRight w:val="0"/>
              <w:marTop w:val="0"/>
              <w:marBottom w:val="0"/>
              <w:divBdr>
                <w:top w:val="none" w:sz="0" w:space="0" w:color="auto"/>
                <w:left w:val="none" w:sz="0" w:space="0" w:color="auto"/>
                <w:bottom w:val="none" w:sz="0" w:space="0" w:color="auto"/>
                <w:right w:val="none" w:sz="0" w:space="0" w:color="auto"/>
              </w:divBdr>
              <w:divsChild>
                <w:div w:id="1158502385">
                  <w:marLeft w:val="0"/>
                  <w:marRight w:val="0"/>
                  <w:marTop w:val="0"/>
                  <w:marBottom w:val="0"/>
                  <w:divBdr>
                    <w:top w:val="none" w:sz="0" w:space="0" w:color="auto"/>
                    <w:left w:val="none" w:sz="0" w:space="0" w:color="auto"/>
                    <w:bottom w:val="none" w:sz="0" w:space="0" w:color="auto"/>
                    <w:right w:val="none" w:sz="0" w:space="0" w:color="auto"/>
                  </w:divBdr>
                  <w:divsChild>
                    <w:div w:id="2138451259">
                      <w:marLeft w:val="0"/>
                      <w:marRight w:val="0"/>
                      <w:marTop w:val="0"/>
                      <w:marBottom w:val="0"/>
                      <w:divBdr>
                        <w:top w:val="none" w:sz="0" w:space="0" w:color="auto"/>
                        <w:left w:val="none" w:sz="0" w:space="0" w:color="auto"/>
                        <w:bottom w:val="none" w:sz="0" w:space="0" w:color="auto"/>
                        <w:right w:val="none" w:sz="0" w:space="0" w:color="auto"/>
                      </w:divBdr>
                      <w:divsChild>
                        <w:div w:id="82922972">
                          <w:marLeft w:val="0"/>
                          <w:marRight w:val="0"/>
                          <w:marTop w:val="15"/>
                          <w:marBottom w:val="0"/>
                          <w:divBdr>
                            <w:top w:val="none" w:sz="0" w:space="0" w:color="auto"/>
                            <w:left w:val="none" w:sz="0" w:space="0" w:color="auto"/>
                            <w:bottom w:val="none" w:sz="0" w:space="0" w:color="auto"/>
                            <w:right w:val="none" w:sz="0" w:space="0" w:color="auto"/>
                          </w:divBdr>
                          <w:divsChild>
                            <w:div w:id="190188591">
                              <w:marLeft w:val="0"/>
                              <w:marRight w:val="0"/>
                              <w:marTop w:val="0"/>
                              <w:marBottom w:val="0"/>
                              <w:divBdr>
                                <w:top w:val="none" w:sz="0" w:space="0" w:color="auto"/>
                                <w:left w:val="none" w:sz="0" w:space="0" w:color="auto"/>
                                <w:bottom w:val="none" w:sz="0" w:space="0" w:color="auto"/>
                                <w:right w:val="none" w:sz="0" w:space="0" w:color="auto"/>
                              </w:divBdr>
                              <w:divsChild>
                                <w:div w:id="9911873">
                                  <w:marLeft w:val="0"/>
                                  <w:marRight w:val="0"/>
                                  <w:marTop w:val="0"/>
                                  <w:marBottom w:val="0"/>
                                  <w:divBdr>
                                    <w:top w:val="none" w:sz="0" w:space="0" w:color="auto"/>
                                    <w:left w:val="none" w:sz="0" w:space="0" w:color="auto"/>
                                    <w:bottom w:val="none" w:sz="0" w:space="0" w:color="auto"/>
                                    <w:right w:val="none" w:sz="0" w:space="0" w:color="auto"/>
                                  </w:divBdr>
                                </w:div>
                                <w:div w:id="24988234">
                                  <w:marLeft w:val="0"/>
                                  <w:marRight w:val="0"/>
                                  <w:marTop w:val="0"/>
                                  <w:marBottom w:val="0"/>
                                  <w:divBdr>
                                    <w:top w:val="none" w:sz="0" w:space="0" w:color="auto"/>
                                    <w:left w:val="none" w:sz="0" w:space="0" w:color="auto"/>
                                    <w:bottom w:val="none" w:sz="0" w:space="0" w:color="auto"/>
                                    <w:right w:val="none" w:sz="0" w:space="0" w:color="auto"/>
                                  </w:divBdr>
                                </w:div>
                                <w:div w:id="48699944">
                                  <w:marLeft w:val="0"/>
                                  <w:marRight w:val="0"/>
                                  <w:marTop w:val="0"/>
                                  <w:marBottom w:val="0"/>
                                  <w:divBdr>
                                    <w:top w:val="none" w:sz="0" w:space="0" w:color="auto"/>
                                    <w:left w:val="none" w:sz="0" w:space="0" w:color="auto"/>
                                    <w:bottom w:val="none" w:sz="0" w:space="0" w:color="auto"/>
                                    <w:right w:val="none" w:sz="0" w:space="0" w:color="auto"/>
                                  </w:divBdr>
                                </w:div>
                                <w:div w:id="57755669">
                                  <w:marLeft w:val="0"/>
                                  <w:marRight w:val="0"/>
                                  <w:marTop w:val="0"/>
                                  <w:marBottom w:val="0"/>
                                  <w:divBdr>
                                    <w:top w:val="none" w:sz="0" w:space="0" w:color="auto"/>
                                    <w:left w:val="none" w:sz="0" w:space="0" w:color="auto"/>
                                    <w:bottom w:val="none" w:sz="0" w:space="0" w:color="auto"/>
                                    <w:right w:val="none" w:sz="0" w:space="0" w:color="auto"/>
                                  </w:divBdr>
                                </w:div>
                                <w:div w:id="90704136">
                                  <w:marLeft w:val="0"/>
                                  <w:marRight w:val="0"/>
                                  <w:marTop w:val="0"/>
                                  <w:marBottom w:val="0"/>
                                  <w:divBdr>
                                    <w:top w:val="none" w:sz="0" w:space="0" w:color="auto"/>
                                    <w:left w:val="none" w:sz="0" w:space="0" w:color="auto"/>
                                    <w:bottom w:val="none" w:sz="0" w:space="0" w:color="auto"/>
                                    <w:right w:val="none" w:sz="0" w:space="0" w:color="auto"/>
                                  </w:divBdr>
                                </w:div>
                                <w:div w:id="110825619">
                                  <w:marLeft w:val="0"/>
                                  <w:marRight w:val="0"/>
                                  <w:marTop w:val="0"/>
                                  <w:marBottom w:val="0"/>
                                  <w:divBdr>
                                    <w:top w:val="none" w:sz="0" w:space="0" w:color="auto"/>
                                    <w:left w:val="none" w:sz="0" w:space="0" w:color="auto"/>
                                    <w:bottom w:val="none" w:sz="0" w:space="0" w:color="auto"/>
                                    <w:right w:val="none" w:sz="0" w:space="0" w:color="auto"/>
                                  </w:divBdr>
                                </w:div>
                                <w:div w:id="115147649">
                                  <w:marLeft w:val="0"/>
                                  <w:marRight w:val="0"/>
                                  <w:marTop w:val="0"/>
                                  <w:marBottom w:val="0"/>
                                  <w:divBdr>
                                    <w:top w:val="none" w:sz="0" w:space="0" w:color="auto"/>
                                    <w:left w:val="none" w:sz="0" w:space="0" w:color="auto"/>
                                    <w:bottom w:val="none" w:sz="0" w:space="0" w:color="auto"/>
                                    <w:right w:val="none" w:sz="0" w:space="0" w:color="auto"/>
                                  </w:divBdr>
                                </w:div>
                                <w:div w:id="118763294">
                                  <w:marLeft w:val="0"/>
                                  <w:marRight w:val="0"/>
                                  <w:marTop w:val="0"/>
                                  <w:marBottom w:val="0"/>
                                  <w:divBdr>
                                    <w:top w:val="none" w:sz="0" w:space="0" w:color="auto"/>
                                    <w:left w:val="none" w:sz="0" w:space="0" w:color="auto"/>
                                    <w:bottom w:val="none" w:sz="0" w:space="0" w:color="auto"/>
                                    <w:right w:val="none" w:sz="0" w:space="0" w:color="auto"/>
                                  </w:divBdr>
                                </w:div>
                                <w:div w:id="119343999">
                                  <w:marLeft w:val="0"/>
                                  <w:marRight w:val="0"/>
                                  <w:marTop w:val="0"/>
                                  <w:marBottom w:val="0"/>
                                  <w:divBdr>
                                    <w:top w:val="none" w:sz="0" w:space="0" w:color="auto"/>
                                    <w:left w:val="none" w:sz="0" w:space="0" w:color="auto"/>
                                    <w:bottom w:val="none" w:sz="0" w:space="0" w:color="auto"/>
                                    <w:right w:val="none" w:sz="0" w:space="0" w:color="auto"/>
                                  </w:divBdr>
                                </w:div>
                                <w:div w:id="141239908">
                                  <w:marLeft w:val="0"/>
                                  <w:marRight w:val="0"/>
                                  <w:marTop w:val="0"/>
                                  <w:marBottom w:val="0"/>
                                  <w:divBdr>
                                    <w:top w:val="none" w:sz="0" w:space="0" w:color="auto"/>
                                    <w:left w:val="none" w:sz="0" w:space="0" w:color="auto"/>
                                    <w:bottom w:val="none" w:sz="0" w:space="0" w:color="auto"/>
                                    <w:right w:val="none" w:sz="0" w:space="0" w:color="auto"/>
                                  </w:divBdr>
                                </w:div>
                                <w:div w:id="156776674">
                                  <w:marLeft w:val="0"/>
                                  <w:marRight w:val="0"/>
                                  <w:marTop w:val="0"/>
                                  <w:marBottom w:val="0"/>
                                  <w:divBdr>
                                    <w:top w:val="none" w:sz="0" w:space="0" w:color="auto"/>
                                    <w:left w:val="none" w:sz="0" w:space="0" w:color="auto"/>
                                    <w:bottom w:val="none" w:sz="0" w:space="0" w:color="auto"/>
                                    <w:right w:val="none" w:sz="0" w:space="0" w:color="auto"/>
                                  </w:divBdr>
                                </w:div>
                                <w:div w:id="164564409">
                                  <w:marLeft w:val="0"/>
                                  <w:marRight w:val="0"/>
                                  <w:marTop w:val="0"/>
                                  <w:marBottom w:val="0"/>
                                  <w:divBdr>
                                    <w:top w:val="none" w:sz="0" w:space="0" w:color="auto"/>
                                    <w:left w:val="none" w:sz="0" w:space="0" w:color="auto"/>
                                    <w:bottom w:val="none" w:sz="0" w:space="0" w:color="auto"/>
                                    <w:right w:val="none" w:sz="0" w:space="0" w:color="auto"/>
                                  </w:divBdr>
                                </w:div>
                                <w:div w:id="178617224">
                                  <w:marLeft w:val="0"/>
                                  <w:marRight w:val="0"/>
                                  <w:marTop w:val="0"/>
                                  <w:marBottom w:val="0"/>
                                  <w:divBdr>
                                    <w:top w:val="none" w:sz="0" w:space="0" w:color="auto"/>
                                    <w:left w:val="none" w:sz="0" w:space="0" w:color="auto"/>
                                    <w:bottom w:val="none" w:sz="0" w:space="0" w:color="auto"/>
                                    <w:right w:val="none" w:sz="0" w:space="0" w:color="auto"/>
                                  </w:divBdr>
                                </w:div>
                                <w:div w:id="182862220">
                                  <w:marLeft w:val="0"/>
                                  <w:marRight w:val="0"/>
                                  <w:marTop w:val="0"/>
                                  <w:marBottom w:val="0"/>
                                  <w:divBdr>
                                    <w:top w:val="none" w:sz="0" w:space="0" w:color="auto"/>
                                    <w:left w:val="none" w:sz="0" w:space="0" w:color="auto"/>
                                    <w:bottom w:val="none" w:sz="0" w:space="0" w:color="auto"/>
                                    <w:right w:val="none" w:sz="0" w:space="0" w:color="auto"/>
                                  </w:divBdr>
                                </w:div>
                                <w:div w:id="205028908">
                                  <w:marLeft w:val="0"/>
                                  <w:marRight w:val="0"/>
                                  <w:marTop w:val="0"/>
                                  <w:marBottom w:val="0"/>
                                  <w:divBdr>
                                    <w:top w:val="none" w:sz="0" w:space="0" w:color="auto"/>
                                    <w:left w:val="none" w:sz="0" w:space="0" w:color="auto"/>
                                    <w:bottom w:val="none" w:sz="0" w:space="0" w:color="auto"/>
                                    <w:right w:val="none" w:sz="0" w:space="0" w:color="auto"/>
                                  </w:divBdr>
                                </w:div>
                                <w:div w:id="223412527">
                                  <w:marLeft w:val="0"/>
                                  <w:marRight w:val="0"/>
                                  <w:marTop w:val="0"/>
                                  <w:marBottom w:val="0"/>
                                  <w:divBdr>
                                    <w:top w:val="none" w:sz="0" w:space="0" w:color="auto"/>
                                    <w:left w:val="none" w:sz="0" w:space="0" w:color="auto"/>
                                    <w:bottom w:val="none" w:sz="0" w:space="0" w:color="auto"/>
                                    <w:right w:val="none" w:sz="0" w:space="0" w:color="auto"/>
                                  </w:divBdr>
                                </w:div>
                                <w:div w:id="224072292">
                                  <w:marLeft w:val="0"/>
                                  <w:marRight w:val="0"/>
                                  <w:marTop w:val="0"/>
                                  <w:marBottom w:val="0"/>
                                  <w:divBdr>
                                    <w:top w:val="none" w:sz="0" w:space="0" w:color="auto"/>
                                    <w:left w:val="none" w:sz="0" w:space="0" w:color="auto"/>
                                    <w:bottom w:val="none" w:sz="0" w:space="0" w:color="auto"/>
                                    <w:right w:val="none" w:sz="0" w:space="0" w:color="auto"/>
                                  </w:divBdr>
                                </w:div>
                                <w:div w:id="239415338">
                                  <w:marLeft w:val="0"/>
                                  <w:marRight w:val="0"/>
                                  <w:marTop w:val="0"/>
                                  <w:marBottom w:val="0"/>
                                  <w:divBdr>
                                    <w:top w:val="none" w:sz="0" w:space="0" w:color="auto"/>
                                    <w:left w:val="none" w:sz="0" w:space="0" w:color="auto"/>
                                    <w:bottom w:val="none" w:sz="0" w:space="0" w:color="auto"/>
                                    <w:right w:val="none" w:sz="0" w:space="0" w:color="auto"/>
                                  </w:divBdr>
                                </w:div>
                                <w:div w:id="277370062">
                                  <w:marLeft w:val="0"/>
                                  <w:marRight w:val="0"/>
                                  <w:marTop w:val="0"/>
                                  <w:marBottom w:val="0"/>
                                  <w:divBdr>
                                    <w:top w:val="none" w:sz="0" w:space="0" w:color="auto"/>
                                    <w:left w:val="none" w:sz="0" w:space="0" w:color="auto"/>
                                    <w:bottom w:val="none" w:sz="0" w:space="0" w:color="auto"/>
                                    <w:right w:val="none" w:sz="0" w:space="0" w:color="auto"/>
                                  </w:divBdr>
                                </w:div>
                                <w:div w:id="303581749">
                                  <w:marLeft w:val="0"/>
                                  <w:marRight w:val="0"/>
                                  <w:marTop w:val="0"/>
                                  <w:marBottom w:val="0"/>
                                  <w:divBdr>
                                    <w:top w:val="none" w:sz="0" w:space="0" w:color="auto"/>
                                    <w:left w:val="none" w:sz="0" w:space="0" w:color="auto"/>
                                    <w:bottom w:val="none" w:sz="0" w:space="0" w:color="auto"/>
                                    <w:right w:val="none" w:sz="0" w:space="0" w:color="auto"/>
                                  </w:divBdr>
                                </w:div>
                                <w:div w:id="308023743">
                                  <w:marLeft w:val="0"/>
                                  <w:marRight w:val="0"/>
                                  <w:marTop w:val="0"/>
                                  <w:marBottom w:val="0"/>
                                  <w:divBdr>
                                    <w:top w:val="none" w:sz="0" w:space="0" w:color="auto"/>
                                    <w:left w:val="none" w:sz="0" w:space="0" w:color="auto"/>
                                    <w:bottom w:val="none" w:sz="0" w:space="0" w:color="auto"/>
                                    <w:right w:val="none" w:sz="0" w:space="0" w:color="auto"/>
                                  </w:divBdr>
                                </w:div>
                                <w:div w:id="309754863">
                                  <w:marLeft w:val="0"/>
                                  <w:marRight w:val="0"/>
                                  <w:marTop w:val="0"/>
                                  <w:marBottom w:val="0"/>
                                  <w:divBdr>
                                    <w:top w:val="none" w:sz="0" w:space="0" w:color="auto"/>
                                    <w:left w:val="none" w:sz="0" w:space="0" w:color="auto"/>
                                    <w:bottom w:val="none" w:sz="0" w:space="0" w:color="auto"/>
                                    <w:right w:val="none" w:sz="0" w:space="0" w:color="auto"/>
                                  </w:divBdr>
                                </w:div>
                                <w:div w:id="319424582">
                                  <w:marLeft w:val="0"/>
                                  <w:marRight w:val="0"/>
                                  <w:marTop w:val="0"/>
                                  <w:marBottom w:val="0"/>
                                  <w:divBdr>
                                    <w:top w:val="none" w:sz="0" w:space="0" w:color="auto"/>
                                    <w:left w:val="none" w:sz="0" w:space="0" w:color="auto"/>
                                    <w:bottom w:val="none" w:sz="0" w:space="0" w:color="auto"/>
                                    <w:right w:val="none" w:sz="0" w:space="0" w:color="auto"/>
                                  </w:divBdr>
                                </w:div>
                                <w:div w:id="322048806">
                                  <w:marLeft w:val="0"/>
                                  <w:marRight w:val="0"/>
                                  <w:marTop w:val="0"/>
                                  <w:marBottom w:val="0"/>
                                  <w:divBdr>
                                    <w:top w:val="none" w:sz="0" w:space="0" w:color="auto"/>
                                    <w:left w:val="none" w:sz="0" w:space="0" w:color="auto"/>
                                    <w:bottom w:val="none" w:sz="0" w:space="0" w:color="auto"/>
                                    <w:right w:val="none" w:sz="0" w:space="0" w:color="auto"/>
                                  </w:divBdr>
                                </w:div>
                                <w:div w:id="324671934">
                                  <w:marLeft w:val="0"/>
                                  <w:marRight w:val="0"/>
                                  <w:marTop w:val="0"/>
                                  <w:marBottom w:val="0"/>
                                  <w:divBdr>
                                    <w:top w:val="none" w:sz="0" w:space="0" w:color="auto"/>
                                    <w:left w:val="none" w:sz="0" w:space="0" w:color="auto"/>
                                    <w:bottom w:val="none" w:sz="0" w:space="0" w:color="auto"/>
                                    <w:right w:val="none" w:sz="0" w:space="0" w:color="auto"/>
                                  </w:divBdr>
                                </w:div>
                                <w:div w:id="363795091">
                                  <w:marLeft w:val="0"/>
                                  <w:marRight w:val="0"/>
                                  <w:marTop w:val="0"/>
                                  <w:marBottom w:val="0"/>
                                  <w:divBdr>
                                    <w:top w:val="none" w:sz="0" w:space="0" w:color="auto"/>
                                    <w:left w:val="none" w:sz="0" w:space="0" w:color="auto"/>
                                    <w:bottom w:val="none" w:sz="0" w:space="0" w:color="auto"/>
                                    <w:right w:val="none" w:sz="0" w:space="0" w:color="auto"/>
                                  </w:divBdr>
                                </w:div>
                                <w:div w:id="428432545">
                                  <w:marLeft w:val="0"/>
                                  <w:marRight w:val="0"/>
                                  <w:marTop w:val="0"/>
                                  <w:marBottom w:val="0"/>
                                  <w:divBdr>
                                    <w:top w:val="none" w:sz="0" w:space="0" w:color="auto"/>
                                    <w:left w:val="none" w:sz="0" w:space="0" w:color="auto"/>
                                    <w:bottom w:val="none" w:sz="0" w:space="0" w:color="auto"/>
                                    <w:right w:val="none" w:sz="0" w:space="0" w:color="auto"/>
                                  </w:divBdr>
                                </w:div>
                                <w:div w:id="452331528">
                                  <w:marLeft w:val="0"/>
                                  <w:marRight w:val="0"/>
                                  <w:marTop w:val="0"/>
                                  <w:marBottom w:val="0"/>
                                  <w:divBdr>
                                    <w:top w:val="none" w:sz="0" w:space="0" w:color="auto"/>
                                    <w:left w:val="none" w:sz="0" w:space="0" w:color="auto"/>
                                    <w:bottom w:val="none" w:sz="0" w:space="0" w:color="auto"/>
                                    <w:right w:val="none" w:sz="0" w:space="0" w:color="auto"/>
                                  </w:divBdr>
                                </w:div>
                                <w:div w:id="453864049">
                                  <w:marLeft w:val="0"/>
                                  <w:marRight w:val="0"/>
                                  <w:marTop w:val="0"/>
                                  <w:marBottom w:val="0"/>
                                  <w:divBdr>
                                    <w:top w:val="none" w:sz="0" w:space="0" w:color="auto"/>
                                    <w:left w:val="none" w:sz="0" w:space="0" w:color="auto"/>
                                    <w:bottom w:val="none" w:sz="0" w:space="0" w:color="auto"/>
                                    <w:right w:val="none" w:sz="0" w:space="0" w:color="auto"/>
                                  </w:divBdr>
                                </w:div>
                                <w:div w:id="456993749">
                                  <w:marLeft w:val="0"/>
                                  <w:marRight w:val="0"/>
                                  <w:marTop w:val="0"/>
                                  <w:marBottom w:val="0"/>
                                  <w:divBdr>
                                    <w:top w:val="none" w:sz="0" w:space="0" w:color="auto"/>
                                    <w:left w:val="none" w:sz="0" w:space="0" w:color="auto"/>
                                    <w:bottom w:val="none" w:sz="0" w:space="0" w:color="auto"/>
                                    <w:right w:val="none" w:sz="0" w:space="0" w:color="auto"/>
                                  </w:divBdr>
                                </w:div>
                                <w:div w:id="471142939">
                                  <w:marLeft w:val="0"/>
                                  <w:marRight w:val="0"/>
                                  <w:marTop w:val="0"/>
                                  <w:marBottom w:val="0"/>
                                  <w:divBdr>
                                    <w:top w:val="none" w:sz="0" w:space="0" w:color="auto"/>
                                    <w:left w:val="none" w:sz="0" w:space="0" w:color="auto"/>
                                    <w:bottom w:val="none" w:sz="0" w:space="0" w:color="auto"/>
                                    <w:right w:val="none" w:sz="0" w:space="0" w:color="auto"/>
                                  </w:divBdr>
                                </w:div>
                                <w:div w:id="483665761">
                                  <w:marLeft w:val="0"/>
                                  <w:marRight w:val="0"/>
                                  <w:marTop w:val="0"/>
                                  <w:marBottom w:val="0"/>
                                  <w:divBdr>
                                    <w:top w:val="none" w:sz="0" w:space="0" w:color="auto"/>
                                    <w:left w:val="none" w:sz="0" w:space="0" w:color="auto"/>
                                    <w:bottom w:val="none" w:sz="0" w:space="0" w:color="auto"/>
                                    <w:right w:val="none" w:sz="0" w:space="0" w:color="auto"/>
                                  </w:divBdr>
                                </w:div>
                                <w:div w:id="511604131">
                                  <w:marLeft w:val="0"/>
                                  <w:marRight w:val="0"/>
                                  <w:marTop w:val="0"/>
                                  <w:marBottom w:val="0"/>
                                  <w:divBdr>
                                    <w:top w:val="none" w:sz="0" w:space="0" w:color="auto"/>
                                    <w:left w:val="none" w:sz="0" w:space="0" w:color="auto"/>
                                    <w:bottom w:val="none" w:sz="0" w:space="0" w:color="auto"/>
                                    <w:right w:val="none" w:sz="0" w:space="0" w:color="auto"/>
                                  </w:divBdr>
                                </w:div>
                                <w:div w:id="520169271">
                                  <w:marLeft w:val="0"/>
                                  <w:marRight w:val="0"/>
                                  <w:marTop w:val="0"/>
                                  <w:marBottom w:val="0"/>
                                  <w:divBdr>
                                    <w:top w:val="none" w:sz="0" w:space="0" w:color="auto"/>
                                    <w:left w:val="none" w:sz="0" w:space="0" w:color="auto"/>
                                    <w:bottom w:val="none" w:sz="0" w:space="0" w:color="auto"/>
                                    <w:right w:val="none" w:sz="0" w:space="0" w:color="auto"/>
                                  </w:divBdr>
                                </w:div>
                                <w:div w:id="563374318">
                                  <w:marLeft w:val="0"/>
                                  <w:marRight w:val="0"/>
                                  <w:marTop w:val="0"/>
                                  <w:marBottom w:val="0"/>
                                  <w:divBdr>
                                    <w:top w:val="none" w:sz="0" w:space="0" w:color="auto"/>
                                    <w:left w:val="none" w:sz="0" w:space="0" w:color="auto"/>
                                    <w:bottom w:val="none" w:sz="0" w:space="0" w:color="auto"/>
                                    <w:right w:val="none" w:sz="0" w:space="0" w:color="auto"/>
                                  </w:divBdr>
                                </w:div>
                                <w:div w:id="577861767">
                                  <w:marLeft w:val="0"/>
                                  <w:marRight w:val="0"/>
                                  <w:marTop w:val="0"/>
                                  <w:marBottom w:val="0"/>
                                  <w:divBdr>
                                    <w:top w:val="none" w:sz="0" w:space="0" w:color="auto"/>
                                    <w:left w:val="none" w:sz="0" w:space="0" w:color="auto"/>
                                    <w:bottom w:val="none" w:sz="0" w:space="0" w:color="auto"/>
                                    <w:right w:val="none" w:sz="0" w:space="0" w:color="auto"/>
                                  </w:divBdr>
                                </w:div>
                                <w:div w:id="577902006">
                                  <w:marLeft w:val="0"/>
                                  <w:marRight w:val="0"/>
                                  <w:marTop w:val="0"/>
                                  <w:marBottom w:val="0"/>
                                  <w:divBdr>
                                    <w:top w:val="none" w:sz="0" w:space="0" w:color="auto"/>
                                    <w:left w:val="none" w:sz="0" w:space="0" w:color="auto"/>
                                    <w:bottom w:val="none" w:sz="0" w:space="0" w:color="auto"/>
                                    <w:right w:val="none" w:sz="0" w:space="0" w:color="auto"/>
                                  </w:divBdr>
                                </w:div>
                                <w:div w:id="578059210">
                                  <w:marLeft w:val="0"/>
                                  <w:marRight w:val="0"/>
                                  <w:marTop w:val="0"/>
                                  <w:marBottom w:val="0"/>
                                  <w:divBdr>
                                    <w:top w:val="none" w:sz="0" w:space="0" w:color="auto"/>
                                    <w:left w:val="none" w:sz="0" w:space="0" w:color="auto"/>
                                    <w:bottom w:val="none" w:sz="0" w:space="0" w:color="auto"/>
                                    <w:right w:val="none" w:sz="0" w:space="0" w:color="auto"/>
                                  </w:divBdr>
                                </w:div>
                                <w:div w:id="593126318">
                                  <w:marLeft w:val="0"/>
                                  <w:marRight w:val="0"/>
                                  <w:marTop w:val="0"/>
                                  <w:marBottom w:val="0"/>
                                  <w:divBdr>
                                    <w:top w:val="none" w:sz="0" w:space="0" w:color="auto"/>
                                    <w:left w:val="none" w:sz="0" w:space="0" w:color="auto"/>
                                    <w:bottom w:val="none" w:sz="0" w:space="0" w:color="auto"/>
                                    <w:right w:val="none" w:sz="0" w:space="0" w:color="auto"/>
                                  </w:divBdr>
                                </w:div>
                                <w:div w:id="609943841">
                                  <w:marLeft w:val="0"/>
                                  <w:marRight w:val="0"/>
                                  <w:marTop w:val="0"/>
                                  <w:marBottom w:val="0"/>
                                  <w:divBdr>
                                    <w:top w:val="none" w:sz="0" w:space="0" w:color="auto"/>
                                    <w:left w:val="none" w:sz="0" w:space="0" w:color="auto"/>
                                    <w:bottom w:val="none" w:sz="0" w:space="0" w:color="auto"/>
                                    <w:right w:val="none" w:sz="0" w:space="0" w:color="auto"/>
                                  </w:divBdr>
                                </w:div>
                                <w:div w:id="613290906">
                                  <w:marLeft w:val="0"/>
                                  <w:marRight w:val="0"/>
                                  <w:marTop w:val="0"/>
                                  <w:marBottom w:val="0"/>
                                  <w:divBdr>
                                    <w:top w:val="none" w:sz="0" w:space="0" w:color="auto"/>
                                    <w:left w:val="none" w:sz="0" w:space="0" w:color="auto"/>
                                    <w:bottom w:val="none" w:sz="0" w:space="0" w:color="auto"/>
                                    <w:right w:val="none" w:sz="0" w:space="0" w:color="auto"/>
                                  </w:divBdr>
                                </w:div>
                                <w:div w:id="634985741">
                                  <w:marLeft w:val="0"/>
                                  <w:marRight w:val="0"/>
                                  <w:marTop w:val="0"/>
                                  <w:marBottom w:val="0"/>
                                  <w:divBdr>
                                    <w:top w:val="none" w:sz="0" w:space="0" w:color="auto"/>
                                    <w:left w:val="none" w:sz="0" w:space="0" w:color="auto"/>
                                    <w:bottom w:val="none" w:sz="0" w:space="0" w:color="auto"/>
                                    <w:right w:val="none" w:sz="0" w:space="0" w:color="auto"/>
                                  </w:divBdr>
                                </w:div>
                                <w:div w:id="669455385">
                                  <w:marLeft w:val="0"/>
                                  <w:marRight w:val="0"/>
                                  <w:marTop w:val="0"/>
                                  <w:marBottom w:val="0"/>
                                  <w:divBdr>
                                    <w:top w:val="none" w:sz="0" w:space="0" w:color="auto"/>
                                    <w:left w:val="none" w:sz="0" w:space="0" w:color="auto"/>
                                    <w:bottom w:val="none" w:sz="0" w:space="0" w:color="auto"/>
                                    <w:right w:val="none" w:sz="0" w:space="0" w:color="auto"/>
                                  </w:divBdr>
                                </w:div>
                                <w:div w:id="736822002">
                                  <w:marLeft w:val="0"/>
                                  <w:marRight w:val="0"/>
                                  <w:marTop w:val="0"/>
                                  <w:marBottom w:val="0"/>
                                  <w:divBdr>
                                    <w:top w:val="none" w:sz="0" w:space="0" w:color="auto"/>
                                    <w:left w:val="none" w:sz="0" w:space="0" w:color="auto"/>
                                    <w:bottom w:val="none" w:sz="0" w:space="0" w:color="auto"/>
                                    <w:right w:val="none" w:sz="0" w:space="0" w:color="auto"/>
                                  </w:divBdr>
                                </w:div>
                                <w:div w:id="745807379">
                                  <w:marLeft w:val="0"/>
                                  <w:marRight w:val="0"/>
                                  <w:marTop w:val="0"/>
                                  <w:marBottom w:val="0"/>
                                  <w:divBdr>
                                    <w:top w:val="none" w:sz="0" w:space="0" w:color="auto"/>
                                    <w:left w:val="none" w:sz="0" w:space="0" w:color="auto"/>
                                    <w:bottom w:val="none" w:sz="0" w:space="0" w:color="auto"/>
                                    <w:right w:val="none" w:sz="0" w:space="0" w:color="auto"/>
                                  </w:divBdr>
                                </w:div>
                                <w:div w:id="754323649">
                                  <w:marLeft w:val="0"/>
                                  <w:marRight w:val="0"/>
                                  <w:marTop w:val="0"/>
                                  <w:marBottom w:val="0"/>
                                  <w:divBdr>
                                    <w:top w:val="none" w:sz="0" w:space="0" w:color="auto"/>
                                    <w:left w:val="none" w:sz="0" w:space="0" w:color="auto"/>
                                    <w:bottom w:val="none" w:sz="0" w:space="0" w:color="auto"/>
                                    <w:right w:val="none" w:sz="0" w:space="0" w:color="auto"/>
                                  </w:divBdr>
                                </w:div>
                                <w:div w:id="757409800">
                                  <w:marLeft w:val="0"/>
                                  <w:marRight w:val="0"/>
                                  <w:marTop w:val="0"/>
                                  <w:marBottom w:val="0"/>
                                  <w:divBdr>
                                    <w:top w:val="none" w:sz="0" w:space="0" w:color="auto"/>
                                    <w:left w:val="none" w:sz="0" w:space="0" w:color="auto"/>
                                    <w:bottom w:val="none" w:sz="0" w:space="0" w:color="auto"/>
                                    <w:right w:val="none" w:sz="0" w:space="0" w:color="auto"/>
                                  </w:divBdr>
                                </w:div>
                                <w:div w:id="766197943">
                                  <w:marLeft w:val="0"/>
                                  <w:marRight w:val="0"/>
                                  <w:marTop w:val="0"/>
                                  <w:marBottom w:val="0"/>
                                  <w:divBdr>
                                    <w:top w:val="none" w:sz="0" w:space="0" w:color="auto"/>
                                    <w:left w:val="none" w:sz="0" w:space="0" w:color="auto"/>
                                    <w:bottom w:val="none" w:sz="0" w:space="0" w:color="auto"/>
                                    <w:right w:val="none" w:sz="0" w:space="0" w:color="auto"/>
                                  </w:divBdr>
                                </w:div>
                                <w:div w:id="808401505">
                                  <w:marLeft w:val="0"/>
                                  <w:marRight w:val="0"/>
                                  <w:marTop w:val="0"/>
                                  <w:marBottom w:val="0"/>
                                  <w:divBdr>
                                    <w:top w:val="none" w:sz="0" w:space="0" w:color="auto"/>
                                    <w:left w:val="none" w:sz="0" w:space="0" w:color="auto"/>
                                    <w:bottom w:val="none" w:sz="0" w:space="0" w:color="auto"/>
                                    <w:right w:val="none" w:sz="0" w:space="0" w:color="auto"/>
                                  </w:divBdr>
                                </w:div>
                                <w:div w:id="813722057">
                                  <w:marLeft w:val="0"/>
                                  <w:marRight w:val="0"/>
                                  <w:marTop w:val="0"/>
                                  <w:marBottom w:val="0"/>
                                  <w:divBdr>
                                    <w:top w:val="none" w:sz="0" w:space="0" w:color="auto"/>
                                    <w:left w:val="none" w:sz="0" w:space="0" w:color="auto"/>
                                    <w:bottom w:val="none" w:sz="0" w:space="0" w:color="auto"/>
                                    <w:right w:val="none" w:sz="0" w:space="0" w:color="auto"/>
                                  </w:divBdr>
                                </w:div>
                                <w:div w:id="828638209">
                                  <w:marLeft w:val="0"/>
                                  <w:marRight w:val="0"/>
                                  <w:marTop w:val="0"/>
                                  <w:marBottom w:val="0"/>
                                  <w:divBdr>
                                    <w:top w:val="none" w:sz="0" w:space="0" w:color="auto"/>
                                    <w:left w:val="none" w:sz="0" w:space="0" w:color="auto"/>
                                    <w:bottom w:val="none" w:sz="0" w:space="0" w:color="auto"/>
                                    <w:right w:val="none" w:sz="0" w:space="0" w:color="auto"/>
                                  </w:divBdr>
                                </w:div>
                                <w:div w:id="843398292">
                                  <w:marLeft w:val="0"/>
                                  <w:marRight w:val="0"/>
                                  <w:marTop w:val="0"/>
                                  <w:marBottom w:val="0"/>
                                  <w:divBdr>
                                    <w:top w:val="none" w:sz="0" w:space="0" w:color="auto"/>
                                    <w:left w:val="none" w:sz="0" w:space="0" w:color="auto"/>
                                    <w:bottom w:val="none" w:sz="0" w:space="0" w:color="auto"/>
                                    <w:right w:val="none" w:sz="0" w:space="0" w:color="auto"/>
                                  </w:divBdr>
                                </w:div>
                                <w:div w:id="892154883">
                                  <w:marLeft w:val="0"/>
                                  <w:marRight w:val="0"/>
                                  <w:marTop w:val="0"/>
                                  <w:marBottom w:val="0"/>
                                  <w:divBdr>
                                    <w:top w:val="none" w:sz="0" w:space="0" w:color="auto"/>
                                    <w:left w:val="none" w:sz="0" w:space="0" w:color="auto"/>
                                    <w:bottom w:val="none" w:sz="0" w:space="0" w:color="auto"/>
                                    <w:right w:val="none" w:sz="0" w:space="0" w:color="auto"/>
                                  </w:divBdr>
                                </w:div>
                                <w:div w:id="917203572">
                                  <w:marLeft w:val="0"/>
                                  <w:marRight w:val="0"/>
                                  <w:marTop w:val="0"/>
                                  <w:marBottom w:val="0"/>
                                  <w:divBdr>
                                    <w:top w:val="none" w:sz="0" w:space="0" w:color="auto"/>
                                    <w:left w:val="none" w:sz="0" w:space="0" w:color="auto"/>
                                    <w:bottom w:val="none" w:sz="0" w:space="0" w:color="auto"/>
                                    <w:right w:val="none" w:sz="0" w:space="0" w:color="auto"/>
                                  </w:divBdr>
                                </w:div>
                                <w:div w:id="918365234">
                                  <w:marLeft w:val="0"/>
                                  <w:marRight w:val="0"/>
                                  <w:marTop w:val="0"/>
                                  <w:marBottom w:val="0"/>
                                  <w:divBdr>
                                    <w:top w:val="none" w:sz="0" w:space="0" w:color="auto"/>
                                    <w:left w:val="none" w:sz="0" w:space="0" w:color="auto"/>
                                    <w:bottom w:val="none" w:sz="0" w:space="0" w:color="auto"/>
                                    <w:right w:val="none" w:sz="0" w:space="0" w:color="auto"/>
                                  </w:divBdr>
                                </w:div>
                                <w:div w:id="955018924">
                                  <w:marLeft w:val="0"/>
                                  <w:marRight w:val="0"/>
                                  <w:marTop w:val="0"/>
                                  <w:marBottom w:val="0"/>
                                  <w:divBdr>
                                    <w:top w:val="none" w:sz="0" w:space="0" w:color="auto"/>
                                    <w:left w:val="none" w:sz="0" w:space="0" w:color="auto"/>
                                    <w:bottom w:val="none" w:sz="0" w:space="0" w:color="auto"/>
                                    <w:right w:val="none" w:sz="0" w:space="0" w:color="auto"/>
                                  </w:divBdr>
                                </w:div>
                                <w:div w:id="990407022">
                                  <w:marLeft w:val="0"/>
                                  <w:marRight w:val="0"/>
                                  <w:marTop w:val="0"/>
                                  <w:marBottom w:val="0"/>
                                  <w:divBdr>
                                    <w:top w:val="none" w:sz="0" w:space="0" w:color="auto"/>
                                    <w:left w:val="none" w:sz="0" w:space="0" w:color="auto"/>
                                    <w:bottom w:val="none" w:sz="0" w:space="0" w:color="auto"/>
                                    <w:right w:val="none" w:sz="0" w:space="0" w:color="auto"/>
                                  </w:divBdr>
                                </w:div>
                                <w:div w:id="993072903">
                                  <w:marLeft w:val="0"/>
                                  <w:marRight w:val="0"/>
                                  <w:marTop w:val="0"/>
                                  <w:marBottom w:val="0"/>
                                  <w:divBdr>
                                    <w:top w:val="none" w:sz="0" w:space="0" w:color="auto"/>
                                    <w:left w:val="none" w:sz="0" w:space="0" w:color="auto"/>
                                    <w:bottom w:val="none" w:sz="0" w:space="0" w:color="auto"/>
                                    <w:right w:val="none" w:sz="0" w:space="0" w:color="auto"/>
                                  </w:divBdr>
                                </w:div>
                                <w:div w:id="1011180359">
                                  <w:marLeft w:val="0"/>
                                  <w:marRight w:val="0"/>
                                  <w:marTop w:val="0"/>
                                  <w:marBottom w:val="0"/>
                                  <w:divBdr>
                                    <w:top w:val="none" w:sz="0" w:space="0" w:color="auto"/>
                                    <w:left w:val="none" w:sz="0" w:space="0" w:color="auto"/>
                                    <w:bottom w:val="none" w:sz="0" w:space="0" w:color="auto"/>
                                    <w:right w:val="none" w:sz="0" w:space="0" w:color="auto"/>
                                  </w:divBdr>
                                </w:div>
                                <w:div w:id="1016228567">
                                  <w:marLeft w:val="0"/>
                                  <w:marRight w:val="0"/>
                                  <w:marTop w:val="0"/>
                                  <w:marBottom w:val="0"/>
                                  <w:divBdr>
                                    <w:top w:val="none" w:sz="0" w:space="0" w:color="auto"/>
                                    <w:left w:val="none" w:sz="0" w:space="0" w:color="auto"/>
                                    <w:bottom w:val="none" w:sz="0" w:space="0" w:color="auto"/>
                                    <w:right w:val="none" w:sz="0" w:space="0" w:color="auto"/>
                                  </w:divBdr>
                                </w:div>
                                <w:div w:id="1030686330">
                                  <w:marLeft w:val="0"/>
                                  <w:marRight w:val="0"/>
                                  <w:marTop w:val="0"/>
                                  <w:marBottom w:val="0"/>
                                  <w:divBdr>
                                    <w:top w:val="none" w:sz="0" w:space="0" w:color="auto"/>
                                    <w:left w:val="none" w:sz="0" w:space="0" w:color="auto"/>
                                    <w:bottom w:val="none" w:sz="0" w:space="0" w:color="auto"/>
                                    <w:right w:val="none" w:sz="0" w:space="0" w:color="auto"/>
                                  </w:divBdr>
                                </w:div>
                                <w:div w:id="1059480669">
                                  <w:marLeft w:val="0"/>
                                  <w:marRight w:val="0"/>
                                  <w:marTop w:val="0"/>
                                  <w:marBottom w:val="0"/>
                                  <w:divBdr>
                                    <w:top w:val="none" w:sz="0" w:space="0" w:color="auto"/>
                                    <w:left w:val="none" w:sz="0" w:space="0" w:color="auto"/>
                                    <w:bottom w:val="none" w:sz="0" w:space="0" w:color="auto"/>
                                    <w:right w:val="none" w:sz="0" w:space="0" w:color="auto"/>
                                  </w:divBdr>
                                </w:div>
                                <w:div w:id="1121917402">
                                  <w:marLeft w:val="0"/>
                                  <w:marRight w:val="0"/>
                                  <w:marTop w:val="0"/>
                                  <w:marBottom w:val="0"/>
                                  <w:divBdr>
                                    <w:top w:val="none" w:sz="0" w:space="0" w:color="auto"/>
                                    <w:left w:val="none" w:sz="0" w:space="0" w:color="auto"/>
                                    <w:bottom w:val="none" w:sz="0" w:space="0" w:color="auto"/>
                                    <w:right w:val="none" w:sz="0" w:space="0" w:color="auto"/>
                                  </w:divBdr>
                                </w:div>
                                <w:div w:id="1153719187">
                                  <w:marLeft w:val="0"/>
                                  <w:marRight w:val="0"/>
                                  <w:marTop w:val="0"/>
                                  <w:marBottom w:val="0"/>
                                  <w:divBdr>
                                    <w:top w:val="none" w:sz="0" w:space="0" w:color="auto"/>
                                    <w:left w:val="none" w:sz="0" w:space="0" w:color="auto"/>
                                    <w:bottom w:val="none" w:sz="0" w:space="0" w:color="auto"/>
                                    <w:right w:val="none" w:sz="0" w:space="0" w:color="auto"/>
                                  </w:divBdr>
                                </w:div>
                                <w:div w:id="1155341287">
                                  <w:marLeft w:val="0"/>
                                  <w:marRight w:val="0"/>
                                  <w:marTop w:val="0"/>
                                  <w:marBottom w:val="0"/>
                                  <w:divBdr>
                                    <w:top w:val="none" w:sz="0" w:space="0" w:color="auto"/>
                                    <w:left w:val="none" w:sz="0" w:space="0" w:color="auto"/>
                                    <w:bottom w:val="none" w:sz="0" w:space="0" w:color="auto"/>
                                    <w:right w:val="none" w:sz="0" w:space="0" w:color="auto"/>
                                  </w:divBdr>
                                </w:div>
                                <w:div w:id="1166244986">
                                  <w:marLeft w:val="0"/>
                                  <w:marRight w:val="0"/>
                                  <w:marTop w:val="0"/>
                                  <w:marBottom w:val="0"/>
                                  <w:divBdr>
                                    <w:top w:val="none" w:sz="0" w:space="0" w:color="auto"/>
                                    <w:left w:val="none" w:sz="0" w:space="0" w:color="auto"/>
                                    <w:bottom w:val="none" w:sz="0" w:space="0" w:color="auto"/>
                                    <w:right w:val="none" w:sz="0" w:space="0" w:color="auto"/>
                                  </w:divBdr>
                                </w:div>
                                <w:div w:id="1183279464">
                                  <w:marLeft w:val="0"/>
                                  <w:marRight w:val="0"/>
                                  <w:marTop w:val="0"/>
                                  <w:marBottom w:val="0"/>
                                  <w:divBdr>
                                    <w:top w:val="none" w:sz="0" w:space="0" w:color="auto"/>
                                    <w:left w:val="none" w:sz="0" w:space="0" w:color="auto"/>
                                    <w:bottom w:val="none" w:sz="0" w:space="0" w:color="auto"/>
                                    <w:right w:val="none" w:sz="0" w:space="0" w:color="auto"/>
                                  </w:divBdr>
                                </w:div>
                                <w:div w:id="1195194300">
                                  <w:marLeft w:val="0"/>
                                  <w:marRight w:val="0"/>
                                  <w:marTop w:val="0"/>
                                  <w:marBottom w:val="0"/>
                                  <w:divBdr>
                                    <w:top w:val="none" w:sz="0" w:space="0" w:color="auto"/>
                                    <w:left w:val="none" w:sz="0" w:space="0" w:color="auto"/>
                                    <w:bottom w:val="none" w:sz="0" w:space="0" w:color="auto"/>
                                    <w:right w:val="none" w:sz="0" w:space="0" w:color="auto"/>
                                  </w:divBdr>
                                </w:div>
                                <w:div w:id="1207720258">
                                  <w:marLeft w:val="0"/>
                                  <w:marRight w:val="0"/>
                                  <w:marTop w:val="0"/>
                                  <w:marBottom w:val="0"/>
                                  <w:divBdr>
                                    <w:top w:val="none" w:sz="0" w:space="0" w:color="auto"/>
                                    <w:left w:val="none" w:sz="0" w:space="0" w:color="auto"/>
                                    <w:bottom w:val="none" w:sz="0" w:space="0" w:color="auto"/>
                                    <w:right w:val="none" w:sz="0" w:space="0" w:color="auto"/>
                                  </w:divBdr>
                                </w:div>
                                <w:div w:id="1288127689">
                                  <w:marLeft w:val="0"/>
                                  <w:marRight w:val="0"/>
                                  <w:marTop w:val="0"/>
                                  <w:marBottom w:val="0"/>
                                  <w:divBdr>
                                    <w:top w:val="none" w:sz="0" w:space="0" w:color="auto"/>
                                    <w:left w:val="none" w:sz="0" w:space="0" w:color="auto"/>
                                    <w:bottom w:val="none" w:sz="0" w:space="0" w:color="auto"/>
                                    <w:right w:val="none" w:sz="0" w:space="0" w:color="auto"/>
                                  </w:divBdr>
                                </w:div>
                                <w:div w:id="1306854280">
                                  <w:marLeft w:val="0"/>
                                  <w:marRight w:val="0"/>
                                  <w:marTop w:val="0"/>
                                  <w:marBottom w:val="0"/>
                                  <w:divBdr>
                                    <w:top w:val="none" w:sz="0" w:space="0" w:color="auto"/>
                                    <w:left w:val="none" w:sz="0" w:space="0" w:color="auto"/>
                                    <w:bottom w:val="none" w:sz="0" w:space="0" w:color="auto"/>
                                    <w:right w:val="none" w:sz="0" w:space="0" w:color="auto"/>
                                  </w:divBdr>
                                </w:div>
                                <w:div w:id="1312517134">
                                  <w:marLeft w:val="0"/>
                                  <w:marRight w:val="0"/>
                                  <w:marTop w:val="0"/>
                                  <w:marBottom w:val="0"/>
                                  <w:divBdr>
                                    <w:top w:val="none" w:sz="0" w:space="0" w:color="auto"/>
                                    <w:left w:val="none" w:sz="0" w:space="0" w:color="auto"/>
                                    <w:bottom w:val="none" w:sz="0" w:space="0" w:color="auto"/>
                                    <w:right w:val="none" w:sz="0" w:space="0" w:color="auto"/>
                                  </w:divBdr>
                                </w:div>
                                <w:div w:id="1347752309">
                                  <w:marLeft w:val="0"/>
                                  <w:marRight w:val="0"/>
                                  <w:marTop w:val="0"/>
                                  <w:marBottom w:val="0"/>
                                  <w:divBdr>
                                    <w:top w:val="none" w:sz="0" w:space="0" w:color="auto"/>
                                    <w:left w:val="none" w:sz="0" w:space="0" w:color="auto"/>
                                    <w:bottom w:val="none" w:sz="0" w:space="0" w:color="auto"/>
                                    <w:right w:val="none" w:sz="0" w:space="0" w:color="auto"/>
                                  </w:divBdr>
                                </w:div>
                                <w:div w:id="1350135840">
                                  <w:marLeft w:val="0"/>
                                  <w:marRight w:val="0"/>
                                  <w:marTop w:val="0"/>
                                  <w:marBottom w:val="0"/>
                                  <w:divBdr>
                                    <w:top w:val="none" w:sz="0" w:space="0" w:color="auto"/>
                                    <w:left w:val="none" w:sz="0" w:space="0" w:color="auto"/>
                                    <w:bottom w:val="none" w:sz="0" w:space="0" w:color="auto"/>
                                    <w:right w:val="none" w:sz="0" w:space="0" w:color="auto"/>
                                  </w:divBdr>
                                </w:div>
                                <w:div w:id="1361122098">
                                  <w:marLeft w:val="0"/>
                                  <w:marRight w:val="0"/>
                                  <w:marTop w:val="0"/>
                                  <w:marBottom w:val="0"/>
                                  <w:divBdr>
                                    <w:top w:val="none" w:sz="0" w:space="0" w:color="auto"/>
                                    <w:left w:val="none" w:sz="0" w:space="0" w:color="auto"/>
                                    <w:bottom w:val="none" w:sz="0" w:space="0" w:color="auto"/>
                                    <w:right w:val="none" w:sz="0" w:space="0" w:color="auto"/>
                                  </w:divBdr>
                                </w:div>
                                <w:div w:id="1366753601">
                                  <w:marLeft w:val="0"/>
                                  <w:marRight w:val="0"/>
                                  <w:marTop w:val="0"/>
                                  <w:marBottom w:val="0"/>
                                  <w:divBdr>
                                    <w:top w:val="none" w:sz="0" w:space="0" w:color="auto"/>
                                    <w:left w:val="none" w:sz="0" w:space="0" w:color="auto"/>
                                    <w:bottom w:val="none" w:sz="0" w:space="0" w:color="auto"/>
                                    <w:right w:val="none" w:sz="0" w:space="0" w:color="auto"/>
                                  </w:divBdr>
                                </w:div>
                                <w:div w:id="1396734405">
                                  <w:marLeft w:val="0"/>
                                  <w:marRight w:val="0"/>
                                  <w:marTop w:val="0"/>
                                  <w:marBottom w:val="0"/>
                                  <w:divBdr>
                                    <w:top w:val="none" w:sz="0" w:space="0" w:color="auto"/>
                                    <w:left w:val="none" w:sz="0" w:space="0" w:color="auto"/>
                                    <w:bottom w:val="none" w:sz="0" w:space="0" w:color="auto"/>
                                    <w:right w:val="none" w:sz="0" w:space="0" w:color="auto"/>
                                  </w:divBdr>
                                </w:div>
                                <w:div w:id="1409883075">
                                  <w:marLeft w:val="0"/>
                                  <w:marRight w:val="0"/>
                                  <w:marTop w:val="0"/>
                                  <w:marBottom w:val="0"/>
                                  <w:divBdr>
                                    <w:top w:val="none" w:sz="0" w:space="0" w:color="auto"/>
                                    <w:left w:val="none" w:sz="0" w:space="0" w:color="auto"/>
                                    <w:bottom w:val="none" w:sz="0" w:space="0" w:color="auto"/>
                                    <w:right w:val="none" w:sz="0" w:space="0" w:color="auto"/>
                                  </w:divBdr>
                                </w:div>
                                <w:div w:id="1437362846">
                                  <w:marLeft w:val="0"/>
                                  <w:marRight w:val="0"/>
                                  <w:marTop w:val="0"/>
                                  <w:marBottom w:val="0"/>
                                  <w:divBdr>
                                    <w:top w:val="none" w:sz="0" w:space="0" w:color="auto"/>
                                    <w:left w:val="none" w:sz="0" w:space="0" w:color="auto"/>
                                    <w:bottom w:val="none" w:sz="0" w:space="0" w:color="auto"/>
                                    <w:right w:val="none" w:sz="0" w:space="0" w:color="auto"/>
                                  </w:divBdr>
                                </w:div>
                                <w:div w:id="1454471873">
                                  <w:marLeft w:val="0"/>
                                  <w:marRight w:val="0"/>
                                  <w:marTop w:val="0"/>
                                  <w:marBottom w:val="0"/>
                                  <w:divBdr>
                                    <w:top w:val="none" w:sz="0" w:space="0" w:color="auto"/>
                                    <w:left w:val="none" w:sz="0" w:space="0" w:color="auto"/>
                                    <w:bottom w:val="none" w:sz="0" w:space="0" w:color="auto"/>
                                    <w:right w:val="none" w:sz="0" w:space="0" w:color="auto"/>
                                  </w:divBdr>
                                </w:div>
                                <w:div w:id="1466969675">
                                  <w:marLeft w:val="0"/>
                                  <w:marRight w:val="0"/>
                                  <w:marTop w:val="0"/>
                                  <w:marBottom w:val="0"/>
                                  <w:divBdr>
                                    <w:top w:val="none" w:sz="0" w:space="0" w:color="auto"/>
                                    <w:left w:val="none" w:sz="0" w:space="0" w:color="auto"/>
                                    <w:bottom w:val="none" w:sz="0" w:space="0" w:color="auto"/>
                                    <w:right w:val="none" w:sz="0" w:space="0" w:color="auto"/>
                                  </w:divBdr>
                                </w:div>
                                <w:div w:id="1476724356">
                                  <w:marLeft w:val="0"/>
                                  <w:marRight w:val="0"/>
                                  <w:marTop w:val="0"/>
                                  <w:marBottom w:val="0"/>
                                  <w:divBdr>
                                    <w:top w:val="none" w:sz="0" w:space="0" w:color="auto"/>
                                    <w:left w:val="none" w:sz="0" w:space="0" w:color="auto"/>
                                    <w:bottom w:val="none" w:sz="0" w:space="0" w:color="auto"/>
                                    <w:right w:val="none" w:sz="0" w:space="0" w:color="auto"/>
                                  </w:divBdr>
                                </w:div>
                                <w:div w:id="1482192865">
                                  <w:marLeft w:val="0"/>
                                  <w:marRight w:val="0"/>
                                  <w:marTop w:val="0"/>
                                  <w:marBottom w:val="0"/>
                                  <w:divBdr>
                                    <w:top w:val="none" w:sz="0" w:space="0" w:color="auto"/>
                                    <w:left w:val="none" w:sz="0" w:space="0" w:color="auto"/>
                                    <w:bottom w:val="none" w:sz="0" w:space="0" w:color="auto"/>
                                    <w:right w:val="none" w:sz="0" w:space="0" w:color="auto"/>
                                  </w:divBdr>
                                </w:div>
                                <w:div w:id="1486359601">
                                  <w:marLeft w:val="0"/>
                                  <w:marRight w:val="0"/>
                                  <w:marTop w:val="0"/>
                                  <w:marBottom w:val="0"/>
                                  <w:divBdr>
                                    <w:top w:val="none" w:sz="0" w:space="0" w:color="auto"/>
                                    <w:left w:val="none" w:sz="0" w:space="0" w:color="auto"/>
                                    <w:bottom w:val="none" w:sz="0" w:space="0" w:color="auto"/>
                                    <w:right w:val="none" w:sz="0" w:space="0" w:color="auto"/>
                                  </w:divBdr>
                                </w:div>
                                <w:div w:id="1487747533">
                                  <w:marLeft w:val="0"/>
                                  <w:marRight w:val="0"/>
                                  <w:marTop w:val="0"/>
                                  <w:marBottom w:val="0"/>
                                  <w:divBdr>
                                    <w:top w:val="none" w:sz="0" w:space="0" w:color="auto"/>
                                    <w:left w:val="none" w:sz="0" w:space="0" w:color="auto"/>
                                    <w:bottom w:val="none" w:sz="0" w:space="0" w:color="auto"/>
                                    <w:right w:val="none" w:sz="0" w:space="0" w:color="auto"/>
                                  </w:divBdr>
                                </w:div>
                                <w:div w:id="1511796967">
                                  <w:marLeft w:val="0"/>
                                  <w:marRight w:val="0"/>
                                  <w:marTop w:val="0"/>
                                  <w:marBottom w:val="0"/>
                                  <w:divBdr>
                                    <w:top w:val="none" w:sz="0" w:space="0" w:color="auto"/>
                                    <w:left w:val="none" w:sz="0" w:space="0" w:color="auto"/>
                                    <w:bottom w:val="none" w:sz="0" w:space="0" w:color="auto"/>
                                    <w:right w:val="none" w:sz="0" w:space="0" w:color="auto"/>
                                  </w:divBdr>
                                </w:div>
                                <w:div w:id="1514878005">
                                  <w:marLeft w:val="0"/>
                                  <w:marRight w:val="0"/>
                                  <w:marTop w:val="0"/>
                                  <w:marBottom w:val="0"/>
                                  <w:divBdr>
                                    <w:top w:val="none" w:sz="0" w:space="0" w:color="auto"/>
                                    <w:left w:val="none" w:sz="0" w:space="0" w:color="auto"/>
                                    <w:bottom w:val="none" w:sz="0" w:space="0" w:color="auto"/>
                                    <w:right w:val="none" w:sz="0" w:space="0" w:color="auto"/>
                                  </w:divBdr>
                                </w:div>
                                <w:div w:id="1516115695">
                                  <w:marLeft w:val="0"/>
                                  <w:marRight w:val="0"/>
                                  <w:marTop w:val="0"/>
                                  <w:marBottom w:val="0"/>
                                  <w:divBdr>
                                    <w:top w:val="none" w:sz="0" w:space="0" w:color="auto"/>
                                    <w:left w:val="none" w:sz="0" w:space="0" w:color="auto"/>
                                    <w:bottom w:val="none" w:sz="0" w:space="0" w:color="auto"/>
                                    <w:right w:val="none" w:sz="0" w:space="0" w:color="auto"/>
                                  </w:divBdr>
                                </w:div>
                                <w:div w:id="1517693250">
                                  <w:marLeft w:val="0"/>
                                  <w:marRight w:val="0"/>
                                  <w:marTop w:val="0"/>
                                  <w:marBottom w:val="0"/>
                                  <w:divBdr>
                                    <w:top w:val="none" w:sz="0" w:space="0" w:color="auto"/>
                                    <w:left w:val="none" w:sz="0" w:space="0" w:color="auto"/>
                                    <w:bottom w:val="none" w:sz="0" w:space="0" w:color="auto"/>
                                    <w:right w:val="none" w:sz="0" w:space="0" w:color="auto"/>
                                  </w:divBdr>
                                </w:div>
                                <w:div w:id="1542746781">
                                  <w:marLeft w:val="0"/>
                                  <w:marRight w:val="0"/>
                                  <w:marTop w:val="0"/>
                                  <w:marBottom w:val="0"/>
                                  <w:divBdr>
                                    <w:top w:val="none" w:sz="0" w:space="0" w:color="auto"/>
                                    <w:left w:val="none" w:sz="0" w:space="0" w:color="auto"/>
                                    <w:bottom w:val="none" w:sz="0" w:space="0" w:color="auto"/>
                                    <w:right w:val="none" w:sz="0" w:space="0" w:color="auto"/>
                                  </w:divBdr>
                                </w:div>
                                <w:div w:id="1554273990">
                                  <w:marLeft w:val="0"/>
                                  <w:marRight w:val="0"/>
                                  <w:marTop w:val="0"/>
                                  <w:marBottom w:val="0"/>
                                  <w:divBdr>
                                    <w:top w:val="none" w:sz="0" w:space="0" w:color="auto"/>
                                    <w:left w:val="none" w:sz="0" w:space="0" w:color="auto"/>
                                    <w:bottom w:val="none" w:sz="0" w:space="0" w:color="auto"/>
                                    <w:right w:val="none" w:sz="0" w:space="0" w:color="auto"/>
                                  </w:divBdr>
                                </w:div>
                                <w:div w:id="1584025972">
                                  <w:marLeft w:val="0"/>
                                  <w:marRight w:val="0"/>
                                  <w:marTop w:val="0"/>
                                  <w:marBottom w:val="0"/>
                                  <w:divBdr>
                                    <w:top w:val="none" w:sz="0" w:space="0" w:color="auto"/>
                                    <w:left w:val="none" w:sz="0" w:space="0" w:color="auto"/>
                                    <w:bottom w:val="none" w:sz="0" w:space="0" w:color="auto"/>
                                    <w:right w:val="none" w:sz="0" w:space="0" w:color="auto"/>
                                  </w:divBdr>
                                </w:div>
                                <w:div w:id="1594127869">
                                  <w:marLeft w:val="0"/>
                                  <w:marRight w:val="0"/>
                                  <w:marTop w:val="0"/>
                                  <w:marBottom w:val="0"/>
                                  <w:divBdr>
                                    <w:top w:val="none" w:sz="0" w:space="0" w:color="auto"/>
                                    <w:left w:val="none" w:sz="0" w:space="0" w:color="auto"/>
                                    <w:bottom w:val="none" w:sz="0" w:space="0" w:color="auto"/>
                                    <w:right w:val="none" w:sz="0" w:space="0" w:color="auto"/>
                                  </w:divBdr>
                                </w:div>
                                <w:div w:id="1632050153">
                                  <w:marLeft w:val="0"/>
                                  <w:marRight w:val="0"/>
                                  <w:marTop w:val="0"/>
                                  <w:marBottom w:val="0"/>
                                  <w:divBdr>
                                    <w:top w:val="none" w:sz="0" w:space="0" w:color="auto"/>
                                    <w:left w:val="none" w:sz="0" w:space="0" w:color="auto"/>
                                    <w:bottom w:val="none" w:sz="0" w:space="0" w:color="auto"/>
                                    <w:right w:val="none" w:sz="0" w:space="0" w:color="auto"/>
                                  </w:divBdr>
                                </w:div>
                                <w:div w:id="1655327852">
                                  <w:marLeft w:val="0"/>
                                  <w:marRight w:val="0"/>
                                  <w:marTop w:val="0"/>
                                  <w:marBottom w:val="0"/>
                                  <w:divBdr>
                                    <w:top w:val="none" w:sz="0" w:space="0" w:color="auto"/>
                                    <w:left w:val="none" w:sz="0" w:space="0" w:color="auto"/>
                                    <w:bottom w:val="none" w:sz="0" w:space="0" w:color="auto"/>
                                    <w:right w:val="none" w:sz="0" w:space="0" w:color="auto"/>
                                  </w:divBdr>
                                </w:div>
                                <w:div w:id="1663193213">
                                  <w:marLeft w:val="0"/>
                                  <w:marRight w:val="0"/>
                                  <w:marTop w:val="0"/>
                                  <w:marBottom w:val="0"/>
                                  <w:divBdr>
                                    <w:top w:val="none" w:sz="0" w:space="0" w:color="auto"/>
                                    <w:left w:val="none" w:sz="0" w:space="0" w:color="auto"/>
                                    <w:bottom w:val="none" w:sz="0" w:space="0" w:color="auto"/>
                                    <w:right w:val="none" w:sz="0" w:space="0" w:color="auto"/>
                                  </w:divBdr>
                                </w:div>
                                <w:div w:id="1675952622">
                                  <w:marLeft w:val="0"/>
                                  <w:marRight w:val="0"/>
                                  <w:marTop w:val="0"/>
                                  <w:marBottom w:val="0"/>
                                  <w:divBdr>
                                    <w:top w:val="none" w:sz="0" w:space="0" w:color="auto"/>
                                    <w:left w:val="none" w:sz="0" w:space="0" w:color="auto"/>
                                    <w:bottom w:val="none" w:sz="0" w:space="0" w:color="auto"/>
                                    <w:right w:val="none" w:sz="0" w:space="0" w:color="auto"/>
                                  </w:divBdr>
                                </w:div>
                                <w:div w:id="1677266607">
                                  <w:marLeft w:val="0"/>
                                  <w:marRight w:val="0"/>
                                  <w:marTop w:val="0"/>
                                  <w:marBottom w:val="0"/>
                                  <w:divBdr>
                                    <w:top w:val="none" w:sz="0" w:space="0" w:color="auto"/>
                                    <w:left w:val="none" w:sz="0" w:space="0" w:color="auto"/>
                                    <w:bottom w:val="none" w:sz="0" w:space="0" w:color="auto"/>
                                    <w:right w:val="none" w:sz="0" w:space="0" w:color="auto"/>
                                  </w:divBdr>
                                </w:div>
                                <w:div w:id="1735810356">
                                  <w:marLeft w:val="0"/>
                                  <w:marRight w:val="0"/>
                                  <w:marTop w:val="0"/>
                                  <w:marBottom w:val="0"/>
                                  <w:divBdr>
                                    <w:top w:val="none" w:sz="0" w:space="0" w:color="auto"/>
                                    <w:left w:val="none" w:sz="0" w:space="0" w:color="auto"/>
                                    <w:bottom w:val="none" w:sz="0" w:space="0" w:color="auto"/>
                                    <w:right w:val="none" w:sz="0" w:space="0" w:color="auto"/>
                                  </w:divBdr>
                                </w:div>
                                <w:div w:id="1740711465">
                                  <w:marLeft w:val="0"/>
                                  <w:marRight w:val="0"/>
                                  <w:marTop w:val="0"/>
                                  <w:marBottom w:val="0"/>
                                  <w:divBdr>
                                    <w:top w:val="none" w:sz="0" w:space="0" w:color="auto"/>
                                    <w:left w:val="none" w:sz="0" w:space="0" w:color="auto"/>
                                    <w:bottom w:val="none" w:sz="0" w:space="0" w:color="auto"/>
                                    <w:right w:val="none" w:sz="0" w:space="0" w:color="auto"/>
                                  </w:divBdr>
                                </w:div>
                                <w:div w:id="1742370444">
                                  <w:marLeft w:val="0"/>
                                  <w:marRight w:val="0"/>
                                  <w:marTop w:val="0"/>
                                  <w:marBottom w:val="0"/>
                                  <w:divBdr>
                                    <w:top w:val="none" w:sz="0" w:space="0" w:color="auto"/>
                                    <w:left w:val="none" w:sz="0" w:space="0" w:color="auto"/>
                                    <w:bottom w:val="none" w:sz="0" w:space="0" w:color="auto"/>
                                    <w:right w:val="none" w:sz="0" w:space="0" w:color="auto"/>
                                  </w:divBdr>
                                </w:div>
                                <w:div w:id="1771780399">
                                  <w:marLeft w:val="0"/>
                                  <w:marRight w:val="0"/>
                                  <w:marTop w:val="0"/>
                                  <w:marBottom w:val="0"/>
                                  <w:divBdr>
                                    <w:top w:val="none" w:sz="0" w:space="0" w:color="auto"/>
                                    <w:left w:val="none" w:sz="0" w:space="0" w:color="auto"/>
                                    <w:bottom w:val="none" w:sz="0" w:space="0" w:color="auto"/>
                                    <w:right w:val="none" w:sz="0" w:space="0" w:color="auto"/>
                                  </w:divBdr>
                                </w:div>
                                <w:div w:id="1772048315">
                                  <w:marLeft w:val="0"/>
                                  <w:marRight w:val="0"/>
                                  <w:marTop w:val="0"/>
                                  <w:marBottom w:val="0"/>
                                  <w:divBdr>
                                    <w:top w:val="none" w:sz="0" w:space="0" w:color="auto"/>
                                    <w:left w:val="none" w:sz="0" w:space="0" w:color="auto"/>
                                    <w:bottom w:val="none" w:sz="0" w:space="0" w:color="auto"/>
                                    <w:right w:val="none" w:sz="0" w:space="0" w:color="auto"/>
                                  </w:divBdr>
                                </w:div>
                                <w:div w:id="1785348702">
                                  <w:marLeft w:val="0"/>
                                  <w:marRight w:val="0"/>
                                  <w:marTop w:val="0"/>
                                  <w:marBottom w:val="0"/>
                                  <w:divBdr>
                                    <w:top w:val="none" w:sz="0" w:space="0" w:color="auto"/>
                                    <w:left w:val="none" w:sz="0" w:space="0" w:color="auto"/>
                                    <w:bottom w:val="none" w:sz="0" w:space="0" w:color="auto"/>
                                    <w:right w:val="none" w:sz="0" w:space="0" w:color="auto"/>
                                  </w:divBdr>
                                </w:div>
                                <w:div w:id="1787654982">
                                  <w:marLeft w:val="0"/>
                                  <w:marRight w:val="0"/>
                                  <w:marTop w:val="0"/>
                                  <w:marBottom w:val="0"/>
                                  <w:divBdr>
                                    <w:top w:val="none" w:sz="0" w:space="0" w:color="auto"/>
                                    <w:left w:val="none" w:sz="0" w:space="0" w:color="auto"/>
                                    <w:bottom w:val="none" w:sz="0" w:space="0" w:color="auto"/>
                                    <w:right w:val="none" w:sz="0" w:space="0" w:color="auto"/>
                                  </w:divBdr>
                                </w:div>
                                <w:div w:id="1816026391">
                                  <w:marLeft w:val="0"/>
                                  <w:marRight w:val="0"/>
                                  <w:marTop w:val="0"/>
                                  <w:marBottom w:val="0"/>
                                  <w:divBdr>
                                    <w:top w:val="none" w:sz="0" w:space="0" w:color="auto"/>
                                    <w:left w:val="none" w:sz="0" w:space="0" w:color="auto"/>
                                    <w:bottom w:val="none" w:sz="0" w:space="0" w:color="auto"/>
                                    <w:right w:val="none" w:sz="0" w:space="0" w:color="auto"/>
                                  </w:divBdr>
                                </w:div>
                                <w:div w:id="1820657887">
                                  <w:marLeft w:val="0"/>
                                  <w:marRight w:val="0"/>
                                  <w:marTop w:val="0"/>
                                  <w:marBottom w:val="0"/>
                                  <w:divBdr>
                                    <w:top w:val="none" w:sz="0" w:space="0" w:color="auto"/>
                                    <w:left w:val="none" w:sz="0" w:space="0" w:color="auto"/>
                                    <w:bottom w:val="none" w:sz="0" w:space="0" w:color="auto"/>
                                    <w:right w:val="none" w:sz="0" w:space="0" w:color="auto"/>
                                  </w:divBdr>
                                </w:div>
                                <w:div w:id="1825199564">
                                  <w:marLeft w:val="0"/>
                                  <w:marRight w:val="0"/>
                                  <w:marTop w:val="0"/>
                                  <w:marBottom w:val="0"/>
                                  <w:divBdr>
                                    <w:top w:val="none" w:sz="0" w:space="0" w:color="auto"/>
                                    <w:left w:val="none" w:sz="0" w:space="0" w:color="auto"/>
                                    <w:bottom w:val="none" w:sz="0" w:space="0" w:color="auto"/>
                                    <w:right w:val="none" w:sz="0" w:space="0" w:color="auto"/>
                                  </w:divBdr>
                                </w:div>
                                <w:div w:id="1843276650">
                                  <w:marLeft w:val="0"/>
                                  <w:marRight w:val="0"/>
                                  <w:marTop w:val="0"/>
                                  <w:marBottom w:val="0"/>
                                  <w:divBdr>
                                    <w:top w:val="none" w:sz="0" w:space="0" w:color="auto"/>
                                    <w:left w:val="none" w:sz="0" w:space="0" w:color="auto"/>
                                    <w:bottom w:val="none" w:sz="0" w:space="0" w:color="auto"/>
                                    <w:right w:val="none" w:sz="0" w:space="0" w:color="auto"/>
                                  </w:divBdr>
                                </w:div>
                                <w:div w:id="1854683634">
                                  <w:marLeft w:val="0"/>
                                  <w:marRight w:val="0"/>
                                  <w:marTop w:val="0"/>
                                  <w:marBottom w:val="0"/>
                                  <w:divBdr>
                                    <w:top w:val="none" w:sz="0" w:space="0" w:color="auto"/>
                                    <w:left w:val="none" w:sz="0" w:space="0" w:color="auto"/>
                                    <w:bottom w:val="none" w:sz="0" w:space="0" w:color="auto"/>
                                    <w:right w:val="none" w:sz="0" w:space="0" w:color="auto"/>
                                  </w:divBdr>
                                </w:div>
                                <w:div w:id="1855873113">
                                  <w:marLeft w:val="0"/>
                                  <w:marRight w:val="0"/>
                                  <w:marTop w:val="0"/>
                                  <w:marBottom w:val="0"/>
                                  <w:divBdr>
                                    <w:top w:val="none" w:sz="0" w:space="0" w:color="auto"/>
                                    <w:left w:val="none" w:sz="0" w:space="0" w:color="auto"/>
                                    <w:bottom w:val="none" w:sz="0" w:space="0" w:color="auto"/>
                                    <w:right w:val="none" w:sz="0" w:space="0" w:color="auto"/>
                                  </w:divBdr>
                                </w:div>
                                <w:div w:id="1862932921">
                                  <w:marLeft w:val="0"/>
                                  <w:marRight w:val="0"/>
                                  <w:marTop w:val="0"/>
                                  <w:marBottom w:val="0"/>
                                  <w:divBdr>
                                    <w:top w:val="none" w:sz="0" w:space="0" w:color="auto"/>
                                    <w:left w:val="none" w:sz="0" w:space="0" w:color="auto"/>
                                    <w:bottom w:val="none" w:sz="0" w:space="0" w:color="auto"/>
                                    <w:right w:val="none" w:sz="0" w:space="0" w:color="auto"/>
                                  </w:divBdr>
                                </w:div>
                                <w:div w:id="1886528601">
                                  <w:marLeft w:val="0"/>
                                  <w:marRight w:val="0"/>
                                  <w:marTop w:val="0"/>
                                  <w:marBottom w:val="0"/>
                                  <w:divBdr>
                                    <w:top w:val="none" w:sz="0" w:space="0" w:color="auto"/>
                                    <w:left w:val="none" w:sz="0" w:space="0" w:color="auto"/>
                                    <w:bottom w:val="none" w:sz="0" w:space="0" w:color="auto"/>
                                    <w:right w:val="none" w:sz="0" w:space="0" w:color="auto"/>
                                  </w:divBdr>
                                </w:div>
                                <w:div w:id="1906719214">
                                  <w:marLeft w:val="0"/>
                                  <w:marRight w:val="0"/>
                                  <w:marTop w:val="0"/>
                                  <w:marBottom w:val="0"/>
                                  <w:divBdr>
                                    <w:top w:val="none" w:sz="0" w:space="0" w:color="auto"/>
                                    <w:left w:val="none" w:sz="0" w:space="0" w:color="auto"/>
                                    <w:bottom w:val="none" w:sz="0" w:space="0" w:color="auto"/>
                                    <w:right w:val="none" w:sz="0" w:space="0" w:color="auto"/>
                                  </w:divBdr>
                                </w:div>
                                <w:div w:id="1931770476">
                                  <w:marLeft w:val="0"/>
                                  <w:marRight w:val="0"/>
                                  <w:marTop w:val="0"/>
                                  <w:marBottom w:val="0"/>
                                  <w:divBdr>
                                    <w:top w:val="none" w:sz="0" w:space="0" w:color="auto"/>
                                    <w:left w:val="none" w:sz="0" w:space="0" w:color="auto"/>
                                    <w:bottom w:val="none" w:sz="0" w:space="0" w:color="auto"/>
                                    <w:right w:val="none" w:sz="0" w:space="0" w:color="auto"/>
                                  </w:divBdr>
                                </w:div>
                                <w:div w:id="1941333219">
                                  <w:marLeft w:val="0"/>
                                  <w:marRight w:val="0"/>
                                  <w:marTop w:val="0"/>
                                  <w:marBottom w:val="0"/>
                                  <w:divBdr>
                                    <w:top w:val="none" w:sz="0" w:space="0" w:color="auto"/>
                                    <w:left w:val="none" w:sz="0" w:space="0" w:color="auto"/>
                                    <w:bottom w:val="none" w:sz="0" w:space="0" w:color="auto"/>
                                    <w:right w:val="none" w:sz="0" w:space="0" w:color="auto"/>
                                  </w:divBdr>
                                </w:div>
                                <w:div w:id="1957639553">
                                  <w:marLeft w:val="0"/>
                                  <w:marRight w:val="0"/>
                                  <w:marTop w:val="0"/>
                                  <w:marBottom w:val="0"/>
                                  <w:divBdr>
                                    <w:top w:val="none" w:sz="0" w:space="0" w:color="auto"/>
                                    <w:left w:val="none" w:sz="0" w:space="0" w:color="auto"/>
                                    <w:bottom w:val="none" w:sz="0" w:space="0" w:color="auto"/>
                                    <w:right w:val="none" w:sz="0" w:space="0" w:color="auto"/>
                                  </w:divBdr>
                                </w:div>
                                <w:div w:id="1958871590">
                                  <w:marLeft w:val="0"/>
                                  <w:marRight w:val="0"/>
                                  <w:marTop w:val="0"/>
                                  <w:marBottom w:val="0"/>
                                  <w:divBdr>
                                    <w:top w:val="none" w:sz="0" w:space="0" w:color="auto"/>
                                    <w:left w:val="none" w:sz="0" w:space="0" w:color="auto"/>
                                    <w:bottom w:val="none" w:sz="0" w:space="0" w:color="auto"/>
                                    <w:right w:val="none" w:sz="0" w:space="0" w:color="auto"/>
                                  </w:divBdr>
                                </w:div>
                                <w:div w:id="2003847190">
                                  <w:marLeft w:val="0"/>
                                  <w:marRight w:val="0"/>
                                  <w:marTop w:val="0"/>
                                  <w:marBottom w:val="0"/>
                                  <w:divBdr>
                                    <w:top w:val="none" w:sz="0" w:space="0" w:color="auto"/>
                                    <w:left w:val="none" w:sz="0" w:space="0" w:color="auto"/>
                                    <w:bottom w:val="none" w:sz="0" w:space="0" w:color="auto"/>
                                    <w:right w:val="none" w:sz="0" w:space="0" w:color="auto"/>
                                  </w:divBdr>
                                </w:div>
                                <w:div w:id="2004551854">
                                  <w:marLeft w:val="0"/>
                                  <w:marRight w:val="0"/>
                                  <w:marTop w:val="0"/>
                                  <w:marBottom w:val="0"/>
                                  <w:divBdr>
                                    <w:top w:val="none" w:sz="0" w:space="0" w:color="auto"/>
                                    <w:left w:val="none" w:sz="0" w:space="0" w:color="auto"/>
                                    <w:bottom w:val="none" w:sz="0" w:space="0" w:color="auto"/>
                                    <w:right w:val="none" w:sz="0" w:space="0" w:color="auto"/>
                                  </w:divBdr>
                                </w:div>
                                <w:div w:id="2006977021">
                                  <w:marLeft w:val="0"/>
                                  <w:marRight w:val="0"/>
                                  <w:marTop w:val="0"/>
                                  <w:marBottom w:val="0"/>
                                  <w:divBdr>
                                    <w:top w:val="none" w:sz="0" w:space="0" w:color="auto"/>
                                    <w:left w:val="none" w:sz="0" w:space="0" w:color="auto"/>
                                    <w:bottom w:val="none" w:sz="0" w:space="0" w:color="auto"/>
                                    <w:right w:val="none" w:sz="0" w:space="0" w:color="auto"/>
                                  </w:divBdr>
                                </w:div>
                                <w:div w:id="2014406393">
                                  <w:marLeft w:val="0"/>
                                  <w:marRight w:val="0"/>
                                  <w:marTop w:val="0"/>
                                  <w:marBottom w:val="0"/>
                                  <w:divBdr>
                                    <w:top w:val="none" w:sz="0" w:space="0" w:color="auto"/>
                                    <w:left w:val="none" w:sz="0" w:space="0" w:color="auto"/>
                                    <w:bottom w:val="none" w:sz="0" w:space="0" w:color="auto"/>
                                    <w:right w:val="none" w:sz="0" w:space="0" w:color="auto"/>
                                  </w:divBdr>
                                </w:div>
                                <w:div w:id="2019575789">
                                  <w:marLeft w:val="0"/>
                                  <w:marRight w:val="0"/>
                                  <w:marTop w:val="0"/>
                                  <w:marBottom w:val="0"/>
                                  <w:divBdr>
                                    <w:top w:val="none" w:sz="0" w:space="0" w:color="auto"/>
                                    <w:left w:val="none" w:sz="0" w:space="0" w:color="auto"/>
                                    <w:bottom w:val="none" w:sz="0" w:space="0" w:color="auto"/>
                                    <w:right w:val="none" w:sz="0" w:space="0" w:color="auto"/>
                                  </w:divBdr>
                                </w:div>
                                <w:div w:id="2019772013">
                                  <w:marLeft w:val="0"/>
                                  <w:marRight w:val="0"/>
                                  <w:marTop w:val="0"/>
                                  <w:marBottom w:val="0"/>
                                  <w:divBdr>
                                    <w:top w:val="none" w:sz="0" w:space="0" w:color="auto"/>
                                    <w:left w:val="none" w:sz="0" w:space="0" w:color="auto"/>
                                    <w:bottom w:val="none" w:sz="0" w:space="0" w:color="auto"/>
                                    <w:right w:val="none" w:sz="0" w:space="0" w:color="auto"/>
                                  </w:divBdr>
                                </w:div>
                                <w:div w:id="2040010268">
                                  <w:marLeft w:val="0"/>
                                  <w:marRight w:val="0"/>
                                  <w:marTop w:val="0"/>
                                  <w:marBottom w:val="0"/>
                                  <w:divBdr>
                                    <w:top w:val="none" w:sz="0" w:space="0" w:color="auto"/>
                                    <w:left w:val="none" w:sz="0" w:space="0" w:color="auto"/>
                                    <w:bottom w:val="none" w:sz="0" w:space="0" w:color="auto"/>
                                    <w:right w:val="none" w:sz="0" w:space="0" w:color="auto"/>
                                  </w:divBdr>
                                </w:div>
                                <w:div w:id="2040280523">
                                  <w:marLeft w:val="0"/>
                                  <w:marRight w:val="0"/>
                                  <w:marTop w:val="0"/>
                                  <w:marBottom w:val="0"/>
                                  <w:divBdr>
                                    <w:top w:val="none" w:sz="0" w:space="0" w:color="auto"/>
                                    <w:left w:val="none" w:sz="0" w:space="0" w:color="auto"/>
                                    <w:bottom w:val="none" w:sz="0" w:space="0" w:color="auto"/>
                                    <w:right w:val="none" w:sz="0" w:space="0" w:color="auto"/>
                                  </w:divBdr>
                                </w:div>
                                <w:div w:id="2044942754">
                                  <w:marLeft w:val="0"/>
                                  <w:marRight w:val="0"/>
                                  <w:marTop w:val="0"/>
                                  <w:marBottom w:val="0"/>
                                  <w:divBdr>
                                    <w:top w:val="none" w:sz="0" w:space="0" w:color="auto"/>
                                    <w:left w:val="none" w:sz="0" w:space="0" w:color="auto"/>
                                    <w:bottom w:val="none" w:sz="0" w:space="0" w:color="auto"/>
                                    <w:right w:val="none" w:sz="0" w:space="0" w:color="auto"/>
                                  </w:divBdr>
                                </w:div>
                                <w:div w:id="2076706075">
                                  <w:marLeft w:val="0"/>
                                  <w:marRight w:val="0"/>
                                  <w:marTop w:val="0"/>
                                  <w:marBottom w:val="0"/>
                                  <w:divBdr>
                                    <w:top w:val="none" w:sz="0" w:space="0" w:color="auto"/>
                                    <w:left w:val="none" w:sz="0" w:space="0" w:color="auto"/>
                                    <w:bottom w:val="none" w:sz="0" w:space="0" w:color="auto"/>
                                    <w:right w:val="none" w:sz="0" w:space="0" w:color="auto"/>
                                  </w:divBdr>
                                </w:div>
                                <w:div w:id="2090539999">
                                  <w:marLeft w:val="0"/>
                                  <w:marRight w:val="0"/>
                                  <w:marTop w:val="0"/>
                                  <w:marBottom w:val="0"/>
                                  <w:divBdr>
                                    <w:top w:val="none" w:sz="0" w:space="0" w:color="auto"/>
                                    <w:left w:val="none" w:sz="0" w:space="0" w:color="auto"/>
                                    <w:bottom w:val="none" w:sz="0" w:space="0" w:color="auto"/>
                                    <w:right w:val="none" w:sz="0" w:space="0" w:color="auto"/>
                                  </w:divBdr>
                                </w:div>
                                <w:div w:id="2103212306">
                                  <w:marLeft w:val="0"/>
                                  <w:marRight w:val="0"/>
                                  <w:marTop w:val="0"/>
                                  <w:marBottom w:val="0"/>
                                  <w:divBdr>
                                    <w:top w:val="none" w:sz="0" w:space="0" w:color="auto"/>
                                    <w:left w:val="none" w:sz="0" w:space="0" w:color="auto"/>
                                    <w:bottom w:val="none" w:sz="0" w:space="0" w:color="auto"/>
                                    <w:right w:val="none" w:sz="0" w:space="0" w:color="auto"/>
                                  </w:divBdr>
                                </w:div>
                                <w:div w:id="214122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FB1705-BA56-4C4B-9FD0-DF53AEA58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2167</Words>
  <Characters>12355</Characters>
  <Application>Microsoft Office Word</Application>
  <DocSecurity>0</DocSecurity>
  <Lines>102</Lines>
  <Paragraphs>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lpstr> </vt:lpstr>
    </vt:vector>
  </TitlesOfParts>
  <Company/>
  <LinksUpToDate>false</LinksUpToDate>
  <CharactersWithSpaces>14494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Asta</dc:creator>
  <cp:keywords/>
  <cp:lastModifiedBy>MS</cp:lastModifiedBy>
  <cp:revision>4</cp:revision>
  <cp:lastPrinted>2023-10-09T12:16:00Z</cp:lastPrinted>
  <dcterms:created xsi:type="dcterms:W3CDTF">2023-11-22T07:22:00Z</dcterms:created>
  <dcterms:modified xsi:type="dcterms:W3CDTF">2023-11-23T10:12:00Z</dcterms:modified>
</cp:coreProperties>
</file>